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CF" w:rsidRPr="00184A54" w:rsidRDefault="002058CF" w:rsidP="00784B70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184A54">
        <w:rPr>
          <w:b/>
          <w:sz w:val="24"/>
          <w:szCs w:val="24"/>
          <w:u w:val="single"/>
        </w:rPr>
        <w:t>Usmernenie pre evidenciu publikačnej činnosti vo vykazovacom období 2019</w:t>
      </w:r>
    </w:p>
    <w:p w:rsidR="002058CF" w:rsidRDefault="002058CF" w:rsidP="00784B70">
      <w:pPr>
        <w:jc w:val="both"/>
        <w:rPr>
          <w:b/>
          <w:sz w:val="24"/>
          <w:szCs w:val="24"/>
        </w:rPr>
      </w:pPr>
    </w:p>
    <w:p w:rsidR="002058CF" w:rsidRPr="00547A2D" w:rsidRDefault="002058CF" w:rsidP="00784B70">
      <w:pPr>
        <w:jc w:val="both"/>
      </w:pPr>
      <w:r w:rsidRPr="00547A2D">
        <w:t xml:space="preserve">Vzhľadom k viacerým podstatným zmenám v evidencii publikačnej činnosti pre účely </w:t>
      </w:r>
      <w:r w:rsidR="00833054">
        <w:t xml:space="preserve">pridelenia </w:t>
      </w:r>
      <w:r w:rsidRPr="00547A2D">
        <w:t xml:space="preserve">štátnej dotácie, ku ktorým došlo a stále dochádza zo strany </w:t>
      </w:r>
      <w:proofErr w:type="spellStart"/>
      <w:r w:rsidRPr="00547A2D">
        <w:t>MŠVVaŠ</w:t>
      </w:r>
      <w:proofErr w:type="spellEnd"/>
      <w:r w:rsidRPr="00547A2D">
        <w:t xml:space="preserve">  SR a CVTI SR v Bratislave, považujeme za potrebné oboznámiť </w:t>
      </w:r>
      <w:r>
        <w:t xml:space="preserve"> Vás </w:t>
      </w:r>
      <w:r w:rsidRPr="00547A2D">
        <w:t>s nimi a požiadať o spoluprácu a ústretovosť pri evidovaní publikačnej činnosti zamestnancov TU</w:t>
      </w:r>
      <w:r w:rsidR="00784B70">
        <w:t xml:space="preserve"> vo Zvolene</w:t>
      </w:r>
      <w:r w:rsidRPr="00547A2D">
        <w:t>.</w:t>
      </w:r>
    </w:p>
    <w:p w:rsidR="002058CF" w:rsidRPr="00547A2D" w:rsidRDefault="002058CF" w:rsidP="00784B70">
      <w:pPr>
        <w:jc w:val="both"/>
      </w:pPr>
      <w:r w:rsidRPr="00547A2D">
        <w:t>Od 1.4.2018 (vykazovacie obdobie 2018) sa publikačná činnosť eviduje v </w:t>
      </w:r>
      <w:r w:rsidRPr="00547A2D">
        <w:rPr>
          <w:b/>
        </w:rPr>
        <w:t>CREPČ 2</w:t>
      </w:r>
      <w:r w:rsidRPr="00547A2D">
        <w:t xml:space="preserve"> (Centrálny register publikačnej činnosti 2) </w:t>
      </w:r>
      <w:r w:rsidR="00677FA3">
        <w:t>-</w:t>
      </w:r>
      <w:r w:rsidRPr="00547A2D">
        <w:t xml:space="preserve"> je to </w:t>
      </w:r>
      <w:proofErr w:type="spellStart"/>
      <w:r w:rsidRPr="00547A2D">
        <w:t>online</w:t>
      </w:r>
      <w:proofErr w:type="spellEnd"/>
      <w:r w:rsidRPr="00547A2D">
        <w:t xml:space="preserve"> systém určený na evidenciu publikačnej činnosti vysokých škôl. Záznamy vytvorené v knižnično-informačnom systéme SLDK (ARL), ktoré sú generované  do UIS, importuje SLDK aj do CREPČ 2 a tam ich ešte následne </w:t>
      </w:r>
      <w:r w:rsidRPr="00473795">
        <w:t>upravuje</w:t>
      </w:r>
      <w:r>
        <w:t>, dopĺňa a kompletizuje</w:t>
      </w:r>
      <w:r w:rsidRPr="00547A2D">
        <w:t xml:space="preserve">, aby vyhovovali požiadavkám Oddelenia pre hodnotenie publikačnej činnosti pri Odbore </w:t>
      </w:r>
      <w:r w:rsidR="00784B70">
        <w:t>pre hodnotenie</w:t>
      </w:r>
      <w:r w:rsidRPr="00547A2D">
        <w:t xml:space="preserve"> vedy CVTI SR v Bratislave, ktoré je správcom a prevádzkovateľom CREPČ 2. </w:t>
      </w:r>
    </w:p>
    <w:p w:rsidR="002058CF" w:rsidRPr="00547A2D" w:rsidRDefault="002058CF" w:rsidP="00784B70">
      <w:pPr>
        <w:jc w:val="both"/>
      </w:pPr>
      <w:r w:rsidRPr="00547A2D">
        <w:rPr>
          <w:b/>
        </w:rPr>
        <w:t>Záznam publikácie, ktorej autormi sú zamestnanci viacerých VŠ, je v CREPČ 2 evidovaný len raz</w:t>
      </w:r>
      <w:r w:rsidRPr="00547A2D">
        <w:t xml:space="preserve"> </w:t>
      </w:r>
      <w:r w:rsidR="00677FA3">
        <w:t>-</w:t>
      </w:r>
      <w:r w:rsidRPr="00547A2D">
        <w:t xml:space="preserve"> to predpokladá </w:t>
      </w:r>
      <w:r w:rsidRPr="00547A2D">
        <w:rPr>
          <w:b/>
        </w:rPr>
        <w:t>vzájomnú dohodu autorov</w:t>
      </w:r>
      <w:r w:rsidRPr="00547A2D">
        <w:t xml:space="preserve"> jednotlivých inštitúcií </w:t>
      </w:r>
      <w:r w:rsidR="00833054" w:rsidRPr="00833054">
        <w:rPr>
          <w:b/>
        </w:rPr>
        <w:t>ohľadne percentuálnych podielov a kategórie</w:t>
      </w:r>
      <w:r w:rsidRPr="00833054">
        <w:rPr>
          <w:b/>
        </w:rPr>
        <w:t xml:space="preserve"> publikačnej činnosti ešte pred zaevidovaním v príslušnom lokálnom knižnično-informačnom systéme</w:t>
      </w:r>
      <w:r w:rsidRPr="00547A2D">
        <w:t xml:space="preserve"> a následne v CREPČ 2, aby sa predišlo </w:t>
      </w:r>
      <w:r>
        <w:t xml:space="preserve">zbytočnej </w:t>
      </w:r>
      <w:r w:rsidRPr="00547A2D">
        <w:t xml:space="preserve">nejednotnosti a komplikáciám pri evidencii v CREPČ 2.                                                                                                    </w:t>
      </w:r>
    </w:p>
    <w:p w:rsidR="002058CF" w:rsidRPr="00547A2D" w:rsidRDefault="002058CF" w:rsidP="00784B70">
      <w:pPr>
        <w:jc w:val="both"/>
      </w:pPr>
      <w:r w:rsidRPr="00547A2D">
        <w:rPr>
          <w:b/>
        </w:rPr>
        <w:t>Do štatistiky štátnej dotácie pre vykazovacie obdobie 2019</w:t>
      </w:r>
      <w:r w:rsidRPr="00547A2D">
        <w:t xml:space="preserve"> budú zaradené záznamy publikácií, ktoré boli </w:t>
      </w:r>
      <w:r w:rsidRPr="00547A2D">
        <w:rPr>
          <w:b/>
        </w:rPr>
        <w:t>vydané v roku 2019</w:t>
      </w:r>
      <w:r w:rsidRPr="00547A2D">
        <w:t xml:space="preserve"> a tiež </w:t>
      </w:r>
      <w:r w:rsidR="00833054">
        <w:t xml:space="preserve">publikácií </w:t>
      </w:r>
      <w:r w:rsidR="00833054">
        <w:rPr>
          <w:b/>
        </w:rPr>
        <w:t>vydaných</w:t>
      </w:r>
      <w:r w:rsidRPr="00547A2D">
        <w:rPr>
          <w:b/>
        </w:rPr>
        <w:t xml:space="preserve"> v roku 2018</w:t>
      </w:r>
      <w:r w:rsidRPr="00547A2D">
        <w:t>, ak neboli zaevidované v predchádzajúcom vykazovacom období. Tu je dôležité (a pre autorov i spracovateľov praktické)</w:t>
      </w:r>
      <w:r w:rsidR="00677FA3">
        <w:t xml:space="preserve">      </w:t>
      </w:r>
      <w:r w:rsidRPr="00547A2D">
        <w:t xml:space="preserve"> </w:t>
      </w:r>
      <w:r w:rsidRPr="00547A2D">
        <w:rPr>
          <w:b/>
        </w:rPr>
        <w:t>pri</w:t>
      </w:r>
      <w:r w:rsidR="00677FA3">
        <w:rPr>
          <w:b/>
        </w:rPr>
        <w:t> </w:t>
      </w:r>
      <w:r w:rsidRPr="00547A2D">
        <w:rPr>
          <w:b/>
        </w:rPr>
        <w:t>spoločných záznamoch s inými VŠ dodržiavať jedno vykazovacie obdobie</w:t>
      </w:r>
      <w:r w:rsidRPr="00547A2D">
        <w:t xml:space="preserve">, aby nedochádzalo k zbytočným disproporciám pri spracovaní do jedného spoločného </w:t>
      </w:r>
      <w:proofErr w:type="spellStart"/>
      <w:r w:rsidRPr="00547A2D">
        <w:t>online</w:t>
      </w:r>
      <w:proofErr w:type="spellEnd"/>
      <w:r w:rsidRPr="00547A2D">
        <w:t xml:space="preserve"> systému CREPČ 2.</w:t>
      </w:r>
    </w:p>
    <w:p w:rsidR="002058CF" w:rsidRPr="00547A2D" w:rsidRDefault="002058CF" w:rsidP="00784B70">
      <w:pPr>
        <w:jc w:val="both"/>
      </w:pPr>
      <w:r w:rsidRPr="00547A2D">
        <w:rPr>
          <w:b/>
        </w:rPr>
        <w:t xml:space="preserve">Vykazovacie obdobie 2019 trvá od </w:t>
      </w:r>
      <w:r w:rsidRPr="00547A2D">
        <w:rPr>
          <w:b/>
          <w:color w:val="C00000"/>
        </w:rPr>
        <w:t>1.4.2019 do 31.1.2020</w:t>
      </w:r>
      <w:r w:rsidRPr="00547A2D">
        <w:rPr>
          <w:b/>
        </w:rPr>
        <w:t xml:space="preserve"> </w:t>
      </w:r>
      <w:r w:rsidR="00677FA3">
        <w:rPr>
          <w:b/>
        </w:rPr>
        <w:t>-</w:t>
      </w:r>
      <w:r w:rsidRPr="00547A2D">
        <w:rPr>
          <w:b/>
        </w:rPr>
        <w:t xml:space="preserve"> </w:t>
      </w:r>
      <w:r w:rsidR="00833054">
        <w:t>t</w:t>
      </w:r>
      <w:r w:rsidRPr="00547A2D">
        <w:t>z</w:t>
      </w:r>
      <w:r w:rsidR="00833054">
        <w:t>n</w:t>
      </w:r>
      <w:r w:rsidRPr="00547A2D">
        <w:t xml:space="preserve">. že je </w:t>
      </w:r>
      <w:r w:rsidRPr="00784B70">
        <w:rPr>
          <w:b/>
          <w:u w:val="single"/>
        </w:rPr>
        <w:t>skrátené o 2 mesiace</w:t>
      </w:r>
      <w:r w:rsidRPr="00547A2D">
        <w:t xml:space="preserve">. </w:t>
      </w:r>
    </w:p>
    <w:p w:rsidR="002058CF" w:rsidRPr="00547A2D" w:rsidRDefault="002058CF" w:rsidP="00784B70">
      <w:pPr>
        <w:jc w:val="both"/>
      </w:pPr>
      <w:r w:rsidRPr="00547A2D">
        <w:rPr>
          <w:b/>
        </w:rPr>
        <w:t>Vo vykazovacom období 2019</w:t>
      </w:r>
      <w:r w:rsidRPr="00547A2D">
        <w:t xml:space="preserve"> (a rovnako aj v nasledujúcich vykazovacích obdobiach) </w:t>
      </w:r>
      <w:r w:rsidRPr="00547A2D">
        <w:rPr>
          <w:b/>
        </w:rPr>
        <w:t xml:space="preserve">bude publikácia zaevidovaná </w:t>
      </w:r>
      <w:r w:rsidRPr="00547A2D">
        <w:t xml:space="preserve">do CREPČ 2 až </w:t>
      </w:r>
      <w:r w:rsidRPr="00547A2D">
        <w:rPr>
          <w:b/>
        </w:rPr>
        <w:t>po doručení kompletných podkladov</w:t>
      </w:r>
      <w:r w:rsidRPr="00547A2D">
        <w:t xml:space="preserve"> potrebných k evidencii publikačnej činnosti a po </w:t>
      </w:r>
      <w:r w:rsidRPr="00547A2D">
        <w:rPr>
          <w:b/>
        </w:rPr>
        <w:t xml:space="preserve">vyplnení všetkých povinných údajov </w:t>
      </w:r>
      <w:r w:rsidRPr="0075261F">
        <w:rPr>
          <w:b/>
        </w:rPr>
        <w:t>v</w:t>
      </w:r>
      <w:r w:rsidRPr="00547A2D">
        <w:rPr>
          <w:b/>
        </w:rPr>
        <w:t xml:space="preserve"> </w:t>
      </w:r>
      <w:r w:rsidRPr="00547A2D">
        <w:rPr>
          <w:b/>
          <w:color w:val="C00000"/>
        </w:rPr>
        <w:t xml:space="preserve">aktuálnom </w:t>
      </w:r>
      <w:r w:rsidRPr="00547A2D">
        <w:rPr>
          <w:b/>
          <w:color w:val="000000" w:themeColor="text1"/>
        </w:rPr>
        <w:t>Všeobecnom formulári SLDK</w:t>
      </w:r>
      <w:r w:rsidRPr="00547A2D">
        <w:rPr>
          <w:b/>
        </w:rPr>
        <w:t xml:space="preserve"> (</w:t>
      </w:r>
      <w:proofErr w:type="spellStart"/>
      <w:r w:rsidRPr="00547A2D">
        <w:t>príl</w:t>
      </w:r>
      <w:proofErr w:type="spellEnd"/>
      <w:r w:rsidRPr="00547A2D">
        <w:t xml:space="preserve">. 1 - OS </w:t>
      </w:r>
      <w:r w:rsidR="00784B70">
        <w:t xml:space="preserve">TU vo Zvolene </w:t>
      </w:r>
      <w:r w:rsidRPr="00547A2D">
        <w:t xml:space="preserve">č. 7/2013), vrátane </w:t>
      </w:r>
      <w:r w:rsidRPr="00547A2D">
        <w:rPr>
          <w:b/>
          <w:color w:val="C00000"/>
        </w:rPr>
        <w:t>oblasti výskumu</w:t>
      </w:r>
      <w:r w:rsidRPr="00547A2D">
        <w:t xml:space="preserve"> a </w:t>
      </w:r>
      <w:r w:rsidRPr="00547A2D">
        <w:rPr>
          <w:b/>
        </w:rPr>
        <w:t>podpisov</w:t>
      </w:r>
      <w:r w:rsidRPr="00547A2D">
        <w:t xml:space="preserve"> autora (autorov) a vedúceho pracoviska.</w:t>
      </w:r>
    </w:p>
    <w:p w:rsidR="002058CF" w:rsidRPr="00547A2D" w:rsidRDefault="002058CF" w:rsidP="00784B70">
      <w:pPr>
        <w:jc w:val="both"/>
      </w:pPr>
      <w:r w:rsidRPr="00547A2D">
        <w:rPr>
          <w:b/>
        </w:rPr>
        <w:t>K publikáciám skupiny A1</w:t>
      </w:r>
      <w:r w:rsidRPr="00547A2D">
        <w:t xml:space="preserve"> (AAA, AAB, ABA, ABB, ABC, ABD) </w:t>
      </w:r>
      <w:r w:rsidRPr="00547A2D">
        <w:rPr>
          <w:b/>
          <w:color w:val="C00000"/>
        </w:rPr>
        <w:t>je potrebné pripojiť plný text publikácie v elektronickej podobe</w:t>
      </w:r>
      <w:r w:rsidRPr="00547A2D">
        <w:t>, uložený v samostatnom PDF súbore s max. veľkosťou 50 MB – inak nie je možné záznam v CREPČ 2 potvrdiť a následne odoslať na verifikáciu pre potreby štátnej dotácie (viď M</w:t>
      </w:r>
      <w:r w:rsidR="00784B70">
        <w:t xml:space="preserve">etodické pokyny CREPČ 2 – 2019, s. 9 a </w:t>
      </w:r>
      <w:r w:rsidRPr="00547A2D">
        <w:t xml:space="preserve"> OS </w:t>
      </w:r>
      <w:r w:rsidR="00784B70">
        <w:t xml:space="preserve">TU vo Zvolene </w:t>
      </w:r>
      <w:r w:rsidRPr="00547A2D">
        <w:t>č. 7/2013, s. 5-6).</w:t>
      </w:r>
    </w:p>
    <w:p w:rsidR="002058CF" w:rsidRPr="00547A2D" w:rsidRDefault="002058CF" w:rsidP="00784B70">
      <w:pPr>
        <w:jc w:val="both"/>
        <w:rPr>
          <w:b/>
          <w:color w:val="C00000"/>
        </w:rPr>
      </w:pPr>
      <w:r w:rsidRPr="00547A2D">
        <w:t xml:space="preserve">Keďže spracovanie publikačnej činnosti do dvoch systémov (KIS ARL + CREPČ 2) je časovo náročné, </w:t>
      </w:r>
      <w:r w:rsidRPr="00547A2D">
        <w:rPr>
          <w:b/>
          <w:color w:val="C00000"/>
        </w:rPr>
        <w:t>priebežné dodávanie podkladov</w:t>
      </w:r>
      <w:r w:rsidRPr="00547A2D">
        <w:rPr>
          <w:color w:val="C00000"/>
        </w:rPr>
        <w:t xml:space="preserve"> </w:t>
      </w:r>
      <w:r w:rsidRPr="00547A2D">
        <w:t>určených k evidencii publikačnej činnosti od autorov</w:t>
      </w:r>
      <w:r w:rsidR="0052447B">
        <w:t xml:space="preserve">                          </w:t>
      </w:r>
      <w:r w:rsidRPr="00547A2D">
        <w:t xml:space="preserve"> </w:t>
      </w:r>
      <w:r w:rsidRPr="00547A2D">
        <w:rPr>
          <w:b/>
          <w:color w:val="C00000"/>
        </w:rPr>
        <w:t>je nevyhnutné!</w:t>
      </w:r>
      <w:r w:rsidR="00784B70">
        <w:rPr>
          <w:b/>
          <w:color w:val="C00000"/>
        </w:rPr>
        <w:t xml:space="preserve"> </w:t>
      </w:r>
      <w:r w:rsidR="0052447B">
        <w:rPr>
          <w:b/>
          <w:color w:val="C00000"/>
        </w:rPr>
        <w:t xml:space="preserve"> </w:t>
      </w:r>
      <w:r w:rsidR="00784B70">
        <w:t>(OS č. 7/2013 TU vo Zvolene, Čl. 8, ods. 3 a)</w:t>
      </w:r>
    </w:p>
    <w:p w:rsidR="002058CF" w:rsidRPr="00547A2D" w:rsidRDefault="002058CF" w:rsidP="00784B70">
      <w:pPr>
        <w:jc w:val="both"/>
        <w:rPr>
          <w:color w:val="000000" w:themeColor="text1"/>
        </w:rPr>
      </w:pPr>
      <w:r w:rsidRPr="00547A2D">
        <w:rPr>
          <w:color w:val="000000" w:themeColor="text1"/>
        </w:rPr>
        <w:t>Mnohoročné skúsenosti  SLDK so spracovávaním publikačnej činnosti poukazujú na to, že mnohí autori si registráciu svojich publikácií ponechávajú na koniec  vykazovacieho obdobia, často prinesú svoje publikácie za celé vykazovacie obdobie,  a to v čase, kedy už spracovatelia musia robiť štatistiky a revízie záznamov.</w:t>
      </w:r>
    </w:p>
    <w:p w:rsidR="002058CF" w:rsidRPr="00547A2D" w:rsidRDefault="002058CF" w:rsidP="00784B70">
      <w:pPr>
        <w:jc w:val="both"/>
        <w:rPr>
          <w:color w:val="000000" w:themeColor="text1"/>
        </w:rPr>
      </w:pPr>
      <w:r w:rsidRPr="00547A2D">
        <w:rPr>
          <w:color w:val="000000" w:themeColor="text1"/>
        </w:rPr>
        <w:lastRenderedPageBreak/>
        <w:t xml:space="preserve">Preto je dôležité stanoviť si určité časové úseky, </w:t>
      </w:r>
      <w:r w:rsidR="007F19C7">
        <w:rPr>
          <w:color w:val="000000" w:themeColor="text1"/>
        </w:rPr>
        <w:t xml:space="preserve">do </w:t>
      </w:r>
      <w:r w:rsidRPr="00547A2D">
        <w:rPr>
          <w:color w:val="000000" w:themeColor="text1"/>
        </w:rPr>
        <w:t xml:space="preserve">kedy je potrebné </w:t>
      </w:r>
      <w:r w:rsidRPr="00784B70">
        <w:rPr>
          <w:b/>
          <w:color w:val="000000" w:themeColor="text1"/>
        </w:rPr>
        <w:t>odovzdať do SLDK podklady</w:t>
      </w:r>
      <w:r w:rsidRPr="00547A2D">
        <w:rPr>
          <w:color w:val="000000" w:themeColor="text1"/>
        </w:rPr>
        <w:t xml:space="preserve"> </w:t>
      </w:r>
      <w:r w:rsidR="00784B70">
        <w:rPr>
          <w:color w:val="000000" w:themeColor="text1"/>
        </w:rPr>
        <w:t xml:space="preserve">        </w:t>
      </w:r>
      <w:r w:rsidRPr="00547A2D">
        <w:rPr>
          <w:color w:val="000000" w:themeColor="text1"/>
        </w:rPr>
        <w:t>na</w:t>
      </w:r>
      <w:r w:rsidR="00784B70">
        <w:rPr>
          <w:color w:val="000000" w:themeColor="text1"/>
        </w:rPr>
        <w:t> </w:t>
      </w:r>
      <w:r w:rsidRPr="00547A2D">
        <w:rPr>
          <w:color w:val="000000" w:themeColor="text1"/>
        </w:rPr>
        <w:t xml:space="preserve">zaevidovanie publikácií, najmä z dôvodu zamedzenia nárazovitého nahlasovania a oneskoreného dodávania publikácií na spracovanie (často aj rok od vydania publikácií)  </w:t>
      </w:r>
      <w:r w:rsidR="0052447B">
        <w:rPr>
          <w:color w:val="000000" w:themeColor="text1"/>
        </w:rPr>
        <w:t>-</w:t>
      </w:r>
      <w:r w:rsidRPr="00547A2D">
        <w:rPr>
          <w:color w:val="000000" w:themeColor="text1"/>
        </w:rPr>
        <w:t xml:space="preserve"> a to v období uk</w:t>
      </w:r>
      <w:r w:rsidR="002B248E">
        <w:rPr>
          <w:color w:val="000000" w:themeColor="text1"/>
        </w:rPr>
        <w:t>ončovania vykazovacieho obdobia.</w:t>
      </w:r>
    </w:p>
    <w:p w:rsidR="002058CF" w:rsidRPr="00547A2D" w:rsidRDefault="002058CF" w:rsidP="00784B70">
      <w:pPr>
        <w:jc w:val="both"/>
        <w:rPr>
          <w:color w:val="000000" w:themeColor="text1"/>
        </w:rPr>
      </w:pPr>
      <w:r w:rsidRPr="0075261F">
        <w:rPr>
          <w:b/>
          <w:color w:val="C00000"/>
        </w:rPr>
        <w:t>Do 30.6.2019</w:t>
      </w:r>
      <w:r w:rsidRPr="0075261F">
        <w:rPr>
          <w:color w:val="C00000"/>
        </w:rPr>
        <w:t xml:space="preserve"> </w:t>
      </w:r>
      <w:r w:rsidR="0052447B">
        <w:rPr>
          <w:color w:val="C00000"/>
        </w:rPr>
        <w:t>-</w:t>
      </w:r>
      <w:r w:rsidRPr="00547A2D">
        <w:rPr>
          <w:color w:val="000000" w:themeColor="text1"/>
        </w:rPr>
        <w:t xml:space="preserve"> dodanie podkladov k publikáciám vydaným koncom roka 2018 a v 1. polroku 2019</w:t>
      </w:r>
    </w:p>
    <w:p w:rsidR="002058CF" w:rsidRPr="00547A2D" w:rsidRDefault="00784B70" w:rsidP="00784B70">
      <w:pPr>
        <w:jc w:val="both"/>
        <w:rPr>
          <w:color w:val="000000" w:themeColor="text1"/>
        </w:rPr>
      </w:pPr>
      <w:r w:rsidRPr="0075261F">
        <w:rPr>
          <w:b/>
          <w:color w:val="C00000"/>
        </w:rPr>
        <w:t>Najneskôr do</w:t>
      </w:r>
      <w:r w:rsidR="002058CF" w:rsidRPr="0075261F">
        <w:rPr>
          <w:b/>
          <w:color w:val="C00000"/>
        </w:rPr>
        <w:t xml:space="preserve"> 1</w:t>
      </w:r>
      <w:r w:rsidRPr="0075261F">
        <w:rPr>
          <w:b/>
          <w:color w:val="C00000"/>
        </w:rPr>
        <w:t>0</w:t>
      </w:r>
      <w:r w:rsidR="002058CF" w:rsidRPr="0075261F">
        <w:rPr>
          <w:b/>
          <w:color w:val="C00000"/>
        </w:rPr>
        <w:t>.11.2019</w:t>
      </w:r>
      <w:r w:rsidR="002058CF" w:rsidRPr="00547A2D">
        <w:rPr>
          <w:color w:val="000000" w:themeColor="text1"/>
        </w:rPr>
        <w:t xml:space="preserve"> - dodanie podkladov k publikáciám vydaným v 2. polroku 2019</w:t>
      </w:r>
    </w:p>
    <w:p w:rsidR="002058CF" w:rsidRPr="00547A2D" w:rsidRDefault="002058CF" w:rsidP="00784B70">
      <w:pPr>
        <w:jc w:val="both"/>
        <w:rPr>
          <w:color w:val="000000" w:themeColor="text1"/>
        </w:rPr>
      </w:pPr>
      <w:r w:rsidRPr="007F19C7">
        <w:rPr>
          <w:b/>
          <w:color w:val="C00000"/>
        </w:rPr>
        <w:t>V januári 2020</w:t>
      </w:r>
      <w:r w:rsidRPr="007F19C7">
        <w:rPr>
          <w:color w:val="C00000"/>
        </w:rPr>
        <w:t xml:space="preserve"> </w:t>
      </w:r>
      <w:r w:rsidR="00A73AAB">
        <w:rPr>
          <w:color w:val="000000" w:themeColor="text1"/>
        </w:rPr>
        <w:t>b</w:t>
      </w:r>
      <w:r w:rsidRPr="00547A2D">
        <w:rPr>
          <w:color w:val="000000" w:themeColor="text1"/>
        </w:rPr>
        <w:t>udú spracovávané podklady k</w:t>
      </w:r>
      <w:r w:rsidR="00A73AAB">
        <w:rPr>
          <w:color w:val="000000" w:themeColor="text1"/>
        </w:rPr>
        <w:t> </w:t>
      </w:r>
      <w:r w:rsidRPr="00547A2D">
        <w:rPr>
          <w:color w:val="000000" w:themeColor="text1"/>
        </w:rPr>
        <w:t>publikáciám</w:t>
      </w:r>
      <w:r w:rsidR="00A73AAB">
        <w:rPr>
          <w:color w:val="000000" w:themeColor="text1"/>
        </w:rPr>
        <w:t xml:space="preserve">, prinesené do SLDK </w:t>
      </w:r>
      <w:r w:rsidR="00A73AAB" w:rsidRPr="007F19C7">
        <w:rPr>
          <w:b/>
          <w:color w:val="C00000"/>
        </w:rPr>
        <w:t>do 10.1.2020</w:t>
      </w:r>
      <w:r w:rsidRPr="00547A2D">
        <w:rPr>
          <w:color w:val="000000" w:themeColor="text1"/>
        </w:rPr>
        <w:t>, ktoré vyšli koncom roka 2019, príp. v januári 2020 s rokom vydania 2019, ak autori budú požadovať ich evidovanie ešte do vykazovacieho obdobia 2019.</w:t>
      </w:r>
    </w:p>
    <w:p w:rsidR="002058CF" w:rsidRPr="00547A2D" w:rsidRDefault="002058CF" w:rsidP="00784B70">
      <w:pPr>
        <w:jc w:val="both"/>
        <w:rPr>
          <w:color w:val="000000" w:themeColor="text1"/>
        </w:rPr>
      </w:pPr>
      <w:r w:rsidRPr="00547A2D">
        <w:rPr>
          <w:color w:val="000000" w:themeColor="text1"/>
        </w:rPr>
        <w:t xml:space="preserve">Publikácie staršieho dáta vydania, ktoré budú doručené na zaevidovanie pred koncom vykazovacieho obdobia, </w:t>
      </w:r>
      <w:r w:rsidR="00A73AAB" w:rsidRPr="0075261F">
        <w:rPr>
          <w:b/>
          <w:color w:val="C00000"/>
        </w:rPr>
        <w:t>po 13</w:t>
      </w:r>
      <w:r w:rsidRPr="0075261F">
        <w:rPr>
          <w:b/>
          <w:color w:val="C00000"/>
        </w:rPr>
        <w:t>. januári 2020</w:t>
      </w:r>
      <w:r w:rsidRPr="00A73AAB">
        <w:rPr>
          <w:color w:val="000000" w:themeColor="text1"/>
        </w:rPr>
        <w:t>,</w:t>
      </w:r>
      <w:r w:rsidRPr="00547A2D">
        <w:rPr>
          <w:color w:val="000000" w:themeColor="text1"/>
        </w:rPr>
        <w:t xml:space="preserve"> budú spracované len v prípade, ak to bude personálne a technicky možné a zvládnuteľné (</w:t>
      </w:r>
      <w:r w:rsidRPr="00A04E44">
        <w:rPr>
          <w:color w:val="000000" w:themeColor="text1"/>
        </w:rPr>
        <w:t>v závislosti od množstva</w:t>
      </w:r>
      <w:r w:rsidRPr="00547A2D">
        <w:rPr>
          <w:color w:val="000000" w:themeColor="text1"/>
        </w:rPr>
        <w:t xml:space="preserve"> aktuálnych, priebežne dodaných publikácií, ktoré musia byť </w:t>
      </w:r>
      <w:r w:rsidRPr="00A04E44">
        <w:rPr>
          <w:color w:val="000000" w:themeColor="text1"/>
        </w:rPr>
        <w:t>„duplicitne“ evidované do KIS ARL a CREPČ 2</w:t>
      </w:r>
      <w:r>
        <w:rPr>
          <w:color w:val="000000" w:themeColor="text1"/>
        </w:rPr>
        <w:t>,</w:t>
      </w:r>
      <w:r w:rsidRPr="00547A2D">
        <w:rPr>
          <w:color w:val="000000" w:themeColor="text1"/>
        </w:rPr>
        <w:t xml:space="preserve"> poč</w:t>
      </w:r>
      <w:r w:rsidRPr="00A04E44">
        <w:rPr>
          <w:color w:val="000000" w:themeColor="text1"/>
        </w:rPr>
        <w:t>tu</w:t>
      </w:r>
      <w:r w:rsidRPr="00547A2D">
        <w:rPr>
          <w:color w:val="000000" w:themeColor="text1"/>
        </w:rPr>
        <w:t xml:space="preserve"> výstupov a štatistík publikačnej činnosti </w:t>
      </w:r>
      <w:r w:rsidRPr="00A04E44">
        <w:rPr>
          <w:color w:val="000000" w:themeColor="text1"/>
        </w:rPr>
        <w:t>na</w:t>
      </w:r>
      <w:r w:rsidRPr="00547A2D">
        <w:rPr>
          <w:color w:val="000000" w:themeColor="text1"/>
        </w:rPr>
        <w:t xml:space="preserve"> rôzne účely, atď.).</w:t>
      </w:r>
    </w:p>
    <w:p w:rsidR="002058CF" w:rsidRPr="00547A2D" w:rsidRDefault="002058CF" w:rsidP="00784B70">
      <w:pPr>
        <w:jc w:val="both"/>
      </w:pPr>
      <w:r w:rsidRPr="00547A2D">
        <w:t xml:space="preserve">Evidencia publikačnej činnosti v CREPČ 2 vychádza zo znenia </w:t>
      </w:r>
      <w:r w:rsidRPr="00547A2D">
        <w:rPr>
          <w:b/>
        </w:rPr>
        <w:t xml:space="preserve">Zákona č. 270/2018 </w:t>
      </w:r>
      <w:r w:rsidRPr="00547A2D">
        <w:t xml:space="preserve">Z. z. s účinnosťou </w:t>
      </w:r>
      <w:r w:rsidR="00784B70">
        <w:t xml:space="preserve"> </w:t>
      </w:r>
      <w:r w:rsidRPr="00547A2D">
        <w:t>od</w:t>
      </w:r>
      <w:r w:rsidR="00784B70">
        <w:t> </w:t>
      </w:r>
      <w:r w:rsidRPr="00547A2D">
        <w:t>1.11.2018, ktorý</w:t>
      </w:r>
      <w:r w:rsidR="00110905">
        <w:t>m sa</w:t>
      </w:r>
      <w:r w:rsidRPr="00547A2D">
        <w:t xml:space="preserve"> mení a dopĺňa </w:t>
      </w:r>
      <w:r w:rsidR="0009563E">
        <w:t>z</w:t>
      </w:r>
      <w:r w:rsidRPr="00547A2D">
        <w:t>ákon č. 131/2002</w:t>
      </w:r>
      <w:r w:rsidRPr="0009563E">
        <w:rPr>
          <w:sz w:val="21"/>
          <w:szCs w:val="21"/>
        </w:rPr>
        <w:t xml:space="preserve"> Z.</w:t>
      </w:r>
      <w:r w:rsidR="00110905" w:rsidRPr="0009563E">
        <w:rPr>
          <w:sz w:val="21"/>
          <w:szCs w:val="21"/>
        </w:rPr>
        <w:t xml:space="preserve"> </w:t>
      </w:r>
      <w:r w:rsidRPr="0009563E">
        <w:rPr>
          <w:sz w:val="21"/>
          <w:szCs w:val="21"/>
        </w:rPr>
        <w:t>z.,</w:t>
      </w:r>
      <w:r w:rsidRPr="00547A2D">
        <w:t xml:space="preserve"> </w:t>
      </w:r>
      <w:r w:rsidRPr="00547A2D">
        <w:rPr>
          <w:b/>
        </w:rPr>
        <w:t xml:space="preserve">Vyhlášky </w:t>
      </w:r>
      <w:proofErr w:type="spellStart"/>
      <w:r w:rsidRPr="00547A2D">
        <w:rPr>
          <w:b/>
        </w:rPr>
        <w:t>MŠVVaŠ</w:t>
      </w:r>
      <w:proofErr w:type="spellEnd"/>
      <w:r w:rsidRPr="00547A2D">
        <w:rPr>
          <w:b/>
        </w:rPr>
        <w:t xml:space="preserve"> SR č. 456/2012</w:t>
      </w:r>
      <w:r w:rsidRPr="0009563E">
        <w:rPr>
          <w:sz w:val="21"/>
          <w:szCs w:val="21"/>
        </w:rPr>
        <w:t xml:space="preserve"> </w:t>
      </w:r>
      <w:r w:rsidRPr="0009563E">
        <w:rPr>
          <w:sz w:val="20"/>
          <w:szCs w:val="20"/>
        </w:rPr>
        <w:t>Z.</w:t>
      </w:r>
      <w:r w:rsidR="0009563E" w:rsidRPr="0009563E">
        <w:rPr>
          <w:sz w:val="20"/>
          <w:szCs w:val="20"/>
        </w:rPr>
        <w:t xml:space="preserve"> </w:t>
      </w:r>
      <w:r w:rsidR="00110905" w:rsidRPr="0009563E">
        <w:rPr>
          <w:sz w:val="20"/>
          <w:szCs w:val="20"/>
        </w:rPr>
        <w:t>z</w:t>
      </w:r>
      <w:r w:rsidR="0009563E" w:rsidRPr="0009563E">
        <w:rPr>
          <w:sz w:val="20"/>
          <w:szCs w:val="20"/>
        </w:rPr>
        <w:t>.</w:t>
      </w:r>
      <w:r w:rsidR="0009563E" w:rsidRPr="0009563E">
        <w:rPr>
          <w:sz w:val="21"/>
          <w:szCs w:val="21"/>
        </w:rPr>
        <w:t xml:space="preserve"> </w:t>
      </w:r>
      <w:r w:rsidRPr="00547A2D">
        <w:t xml:space="preserve">o centrálnom registri evidencie publikačnej činnosti a centrálnom registri evidencie umeleckej činnosti, </w:t>
      </w:r>
      <w:r w:rsidRPr="00547A2D">
        <w:rPr>
          <w:b/>
        </w:rPr>
        <w:t>Metodických pokynov CREPČ 2</w:t>
      </w:r>
      <w:r w:rsidRPr="00547A2D">
        <w:t xml:space="preserve"> pre aktuálne vykazovacie obdobie a </w:t>
      </w:r>
      <w:r w:rsidRPr="00547A2D">
        <w:rPr>
          <w:b/>
        </w:rPr>
        <w:t>Organizačnej smernice č. 7/2013</w:t>
      </w:r>
      <w:r w:rsidRPr="00547A2D">
        <w:t xml:space="preserve"> o bibliografickej registrácii a kategorizácii publikačnej činnosti, umeleckej činnosti a ohlasov na TU vo Zvolene.</w:t>
      </w:r>
    </w:p>
    <w:p w:rsidR="002058CF" w:rsidRPr="00547A2D" w:rsidRDefault="002058CF" w:rsidP="00784B70">
      <w:pPr>
        <w:jc w:val="both"/>
      </w:pPr>
      <w:r w:rsidRPr="00547A2D">
        <w:rPr>
          <w:color w:val="000000" w:themeColor="text1"/>
        </w:rPr>
        <w:t xml:space="preserve">Potrebné informácie a odkazy, týkajúce sa evidencie publikačnej činnosti (i ohlasov) nájdete </w:t>
      </w:r>
      <w:r w:rsidR="00BE3ED6">
        <w:rPr>
          <w:color w:val="000000" w:themeColor="text1"/>
        </w:rPr>
        <w:t xml:space="preserve">             na </w:t>
      </w:r>
      <w:r w:rsidRPr="00547A2D">
        <w:rPr>
          <w:color w:val="000000" w:themeColor="text1"/>
        </w:rPr>
        <w:t xml:space="preserve">stránke SLDK v časti Publikačná činnosť  </w:t>
      </w:r>
      <w:hyperlink r:id="rId5" w:history="1">
        <w:r w:rsidRPr="00547A2D">
          <w:rPr>
            <w:rStyle w:val="Hypertextovprepojenie"/>
          </w:rPr>
          <w:t>https://sldk.tuzvo.sk/sk/publikacna-cinnost</w:t>
        </w:r>
      </w:hyperlink>
      <w:r w:rsidRPr="00547A2D">
        <w:t>,</w:t>
      </w:r>
    </w:p>
    <w:p w:rsidR="002058CF" w:rsidRPr="00547A2D" w:rsidRDefault="002058CF" w:rsidP="00784B70">
      <w:pPr>
        <w:jc w:val="both"/>
      </w:pPr>
      <w:r w:rsidRPr="00547A2D">
        <w:t xml:space="preserve">na stránke CREPČ  </w:t>
      </w:r>
      <w:hyperlink r:id="rId6" w:history="1">
        <w:r w:rsidRPr="00547A2D">
          <w:rPr>
            <w:rStyle w:val="Hypertextovprepojenie"/>
          </w:rPr>
          <w:t>http://cms.crepc.sk/</w:t>
        </w:r>
      </w:hyperlink>
    </w:p>
    <w:p w:rsidR="002058CF" w:rsidRPr="00547A2D" w:rsidRDefault="002058CF" w:rsidP="00784B70">
      <w:pPr>
        <w:jc w:val="both"/>
        <w:rPr>
          <w:rStyle w:val="Hypertextovprepojenie"/>
        </w:rPr>
      </w:pPr>
      <w:r w:rsidRPr="00547A2D">
        <w:t xml:space="preserve">publikácie zaevidované do CREPČ 2 (od roku 2018)  </w:t>
      </w:r>
      <w:hyperlink r:id="rId7" w:history="1">
        <w:r w:rsidRPr="00547A2D">
          <w:rPr>
            <w:rStyle w:val="Hypertextovprepojenie"/>
          </w:rPr>
          <w:t>https://app.crepc.sk</w:t>
        </w:r>
      </w:hyperlink>
    </w:p>
    <w:p w:rsidR="002058CF" w:rsidRPr="00547A2D" w:rsidRDefault="002058CF" w:rsidP="00784B70">
      <w:pPr>
        <w:jc w:val="both"/>
      </w:pPr>
      <w:r w:rsidRPr="00547A2D">
        <w:t xml:space="preserve">Prípadné otázky môžu autori publikačnej činnosti adresovať aj priamo pracovníčkam knižnice </w:t>
      </w:r>
      <w:r w:rsidR="0052447B">
        <w:t>-</w:t>
      </w:r>
      <w:r w:rsidRPr="00547A2D">
        <w:t xml:space="preserve"> spracovateľkám publikačnej činnosti podľa jednotlivých pracovísk:</w:t>
      </w:r>
    </w:p>
    <w:p w:rsidR="002058CF" w:rsidRPr="00547A2D" w:rsidRDefault="002058CF" w:rsidP="0052447B">
      <w:r w:rsidRPr="00547A2D">
        <w:rPr>
          <w:b/>
        </w:rPr>
        <w:t xml:space="preserve">Mgr. Eva </w:t>
      </w:r>
      <w:proofErr w:type="spellStart"/>
      <w:r w:rsidRPr="00547A2D">
        <w:rPr>
          <w:b/>
        </w:rPr>
        <w:t>Fürhofferová</w:t>
      </w:r>
      <w:proofErr w:type="spellEnd"/>
      <w:r w:rsidR="0052447B">
        <w:rPr>
          <w:b/>
        </w:rPr>
        <w:t xml:space="preserve"> </w:t>
      </w:r>
      <w:r w:rsidR="0052447B">
        <w:t>-</w:t>
      </w:r>
      <w:r w:rsidRPr="00547A2D">
        <w:t xml:space="preserve"> DF, LF, ostatné organizačné</w:t>
      </w:r>
      <w:r w:rsidR="007F19C7">
        <w:t xml:space="preserve"> súčasti (okrem ÚCJ)</w:t>
      </w:r>
      <w:r w:rsidR="0052447B">
        <w:t>;</w:t>
      </w:r>
      <w:r w:rsidR="007F19C7">
        <w:t xml:space="preserve"> </w:t>
      </w:r>
      <w:proofErr w:type="spellStart"/>
      <w:r w:rsidR="007F19C7">
        <w:t>kl</w:t>
      </w:r>
      <w:proofErr w:type="spellEnd"/>
      <w:r w:rsidR="007F19C7">
        <w:t>. 6653</w:t>
      </w:r>
      <w:r w:rsidRPr="00547A2D">
        <w:t xml:space="preserve"> </w:t>
      </w:r>
      <w:r w:rsidR="0052447B">
        <w:t xml:space="preserve">                                </w:t>
      </w:r>
      <w:r w:rsidRPr="0052447B">
        <w:rPr>
          <w:sz w:val="21"/>
          <w:szCs w:val="21"/>
        </w:rPr>
        <w:t>e-mail</w:t>
      </w:r>
      <w:r w:rsidRPr="00547A2D">
        <w:t xml:space="preserve">: </w:t>
      </w:r>
      <w:hyperlink r:id="rId8" w:history="1">
        <w:r w:rsidRPr="00547A2D">
          <w:rPr>
            <w:rStyle w:val="Hypertextovprepojenie"/>
          </w:rPr>
          <w:t>eva.furhofferova@tuzvo.sk</w:t>
        </w:r>
      </w:hyperlink>
    </w:p>
    <w:p w:rsidR="002058CF" w:rsidRPr="00547A2D" w:rsidRDefault="002058CF" w:rsidP="0052447B">
      <w:r w:rsidRPr="00547A2D">
        <w:rPr>
          <w:b/>
        </w:rPr>
        <w:t>Mgr. Eva Macková</w:t>
      </w:r>
      <w:r w:rsidRPr="00547A2D">
        <w:t xml:space="preserve"> </w:t>
      </w:r>
      <w:r w:rsidR="0052447B">
        <w:t>-</w:t>
      </w:r>
      <w:r w:rsidRPr="00547A2D">
        <w:t xml:space="preserve"> FEE, ÚCJ</w:t>
      </w:r>
      <w:r w:rsidR="0052447B">
        <w:t xml:space="preserve">;  </w:t>
      </w:r>
      <w:proofErr w:type="spellStart"/>
      <w:r w:rsidRPr="00547A2D">
        <w:t>kl</w:t>
      </w:r>
      <w:proofErr w:type="spellEnd"/>
      <w:r w:rsidRPr="00547A2D">
        <w:t>. 6657</w:t>
      </w:r>
      <w:r w:rsidR="0052447B">
        <w:t>;</w:t>
      </w:r>
      <w:r w:rsidRPr="00547A2D">
        <w:t xml:space="preserve"> </w:t>
      </w:r>
      <w:r w:rsidRPr="0052447B">
        <w:rPr>
          <w:sz w:val="21"/>
          <w:szCs w:val="21"/>
        </w:rPr>
        <w:t>e-mail</w:t>
      </w:r>
      <w:r w:rsidRPr="00547A2D">
        <w:t xml:space="preserve">: </w:t>
      </w:r>
      <w:hyperlink r:id="rId9" w:history="1">
        <w:r w:rsidRPr="00547A2D">
          <w:rPr>
            <w:rStyle w:val="Hypertextovprepojenie"/>
          </w:rPr>
          <w:t>eva.mackova@tuzvo.sk</w:t>
        </w:r>
      </w:hyperlink>
    </w:p>
    <w:p w:rsidR="002058CF" w:rsidRDefault="002058CF" w:rsidP="0052447B">
      <w:pPr>
        <w:rPr>
          <w:rStyle w:val="Hypertextovprepojenie"/>
        </w:rPr>
      </w:pPr>
      <w:r w:rsidRPr="00547A2D">
        <w:rPr>
          <w:b/>
          <w:color w:val="000000" w:themeColor="text1"/>
        </w:rPr>
        <w:t>Mgr. Lucia Uhrinová</w:t>
      </w:r>
      <w:r w:rsidRPr="00547A2D">
        <w:rPr>
          <w:color w:val="000000" w:themeColor="text1"/>
        </w:rPr>
        <w:t xml:space="preserve"> </w:t>
      </w:r>
      <w:r w:rsidR="0052447B">
        <w:rPr>
          <w:color w:val="000000" w:themeColor="text1"/>
        </w:rPr>
        <w:t xml:space="preserve"> -</w:t>
      </w:r>
      <w:r w:rsidRPr="00547A2D">
        <w:rPr>
          <w:color w:val="000000" w:themeColor="text1"/>
        </w:rPr>
        <w:t xml:space="preserve"> FEVT</w:t>
      </w:r>
      <w:r w:rsidR="0052447B">
        <w:rPr>
          <w:color w:val="000000" w:themeColor="text1"/>
        </w:rPr>
        <w:t xml:space="preserve">; </w:t>
      </w:r>
      <w:r w:rsidRPr="00547A2D">
        <w:rPr>
          <w:color w:val="000000" w:themeColor="text1"/>
        </w:rPr>
        <w:t xml:space="preserve"> </w:t>
      </w:r>
      <w:proofErr w:type="spellStart"/>
      <w:r w:rsidRPr="00547A2D">
        <w:rPr>
          <w:color w:val="000000" w:themeColor="text1"/>
        </w:rPr>
        <w:t>kl</w:t>
      </w:r>
      <w:proofErr w:type="spellEnd"/>
      <w:r w:rsidRPr="00547A2D">
        <w:rPr>
          <w:color w:val="000000" w:themeColor="text1"/>
        </w:rPr>
        <w:t>. 6645</w:t>
      </w:r>
      <w:r w:rsidR="0052447B">
        <w:rPr>
          <w:color w:val="000000" w:themeColor="text1"/>
        </w:rPr>
        <w:t>;</w:t>
      </w:r>
      <w:r w:rsidRPr="00547A2D">
        <w:rPr>
          <w:color w:val="000000" w:themeColor="text1"/>
        </w:rPr>
        <w:t xml:space="preserve"> </w:t>
      </w:r>
      <w:r w:rsidRPr="0052447B">
        <w:rPr>
          <w:color w:val="000000" w:themeColor="text1"/>
          <w:sz w:val="21"/>
          <w:szCs w:val="21"/>
        </w:rPr>
        <w:t>e-mail</w:t>
      </w:r>
      <w:r w:rsidRPr="00547A2D">
        <w:rPr>
          <w:color w:val="000000" w:themeColor="text1"/>
        </w:rPr>
        <w:t xml:space="preserve">: </w:t>
      </w:r>
      <w:hyperlink r:id="rId10" w:history="1">
        <w:r w:rsidRPr="00547A2D">
          <w:rPr>
            <w:rStyle w:val="Hypertextovprepojenie"/>
          </w:rPr>
          <w:t>lucia.uhrinova@tuzvo.sk</w:t>
        </w:r>
      </w:hyperlink>
    </w:p>
    <w:p w:rsidR="008E5D7E" w:rsidRDefault="008E5D7E" w:rsidP="00784B70">
      <w:pPr>
        <w:jc w:val="both"/>
        <w:rPr>
          <w:rStyle w:val="Hypertextovprepojenie"/>
          <w:u w:val="none"/>
        </w:rPr>
      </w:pPr>
    </w:p>
    <w:p w:rsidR="002058CF" w:rsidRPr="000361E8" w:rsidRDefault="002058CF" w:rsidP="00784B70">
      <w:pPr>
        <w:jc w:val="both"/>
        <w:rPr>
          <w:rStyle w:val="Hypertextovprepojenie"/>
          <w:color w:val="auto"/>
          <w:u w:val="none"/>
        </w:rPr>
      </w:pPr>
      <w:r w:rsidRPr="000361E8">
        <w:rPr>
          <w:rStyle w:val="Hypertextovprepojenie"/>
          <w:u w:val="none"/>
        </w:rPr>
        <w:t>***</w:t>
      </w:r>
      <w:r>
        <w:rPr>
          <w:rStyle w:val="Hypertextovprepojenie"/>
          <w:u w:val="none"/>
        </w:rPr>
        <w:t xml:space="preserve"> </w:t>
      </w:r>
      <w:r w:rsidRPr="000361E8">
        <w:rPr>
          <w:rStyle w:val="Hypertextovprepojenie"/>
          <w:color w:val="auto"/>
          <w:u w:val="none"/>
        </w:rPr>
        <w:t>v</w:t>
      </w:r>
      <w:r>
        <w:rPr>
          <w:rStyle w:val="Hypertextovprepojenie"/>
          <w:color w:val="auto"/>
          <w:u w:val="none"/>
        </w:rPr>
        <w:t> </w:t>
      </w:r>
      <w:r w:rsidRPr="000361E8">
        <w:rPr>
          <w:rStyle w:val="Hypertextovprepojenie"/>
          <w:color w:val="auto"/>
          <w:u w:val="none"/>
        </w:rPr>
        <w:t>pr</w:t>
      </w:r>
      <w:r>
        <w:rPr>
          <w:rStyle w:val="Hypertextovprepojenie"/>
          <w:color w:val="auto"/>
          <w:u w:val="none"/>
        </w:rPr>
        <w:t xml:space="preserve">iloženom Všeobecnom formulári SLDK sú červenou vyznačené polia, </w:t>
      </w:r>
      <w:r w:rsidRPr="00A73AAB">
        <w:rPr>
          <w:rStyle w:val="Hypertextovprepojenie"/>
          <w:color w:val="auto"/>
          <w:u w:val="none"/>
        </w:rPr>
        <w:t>ktoré sú</w:t>
      </w:r>
      <w:r w:rsidRPr="00A73AAB">
        <w:rPr>
          <w:rStyle w:val="Hypertextovprepojenie"/>
          <w:b/>
          <w:color w:val="auto"/>
          <w:u w:val="none"/>
        </w:rPr>
        <w:t xml:space="preserve"> povinné         pre evidenciu v CREPČ 2</w:t>
      </w:r>
      <w:r>
        <w:rPr>
          <w:rStyle w:val="Hypertextovprepojenie"/>
          <w:color w:val="auto"/>
          <w:u w:val="none"/>
        </w:rPr>
        <w:t xml:space="preserve"> a často zostávajú  pri odovzdaní na registráciu nevyplnené!</w:t>
      </w:r>
      <w:r w:rsidR="00A73AAB">
        <w:rPr>
          <w:rStyle w:val="Hypertextovprepojenie"/>
          <w:color w:val="auto"/>
          <w:u w:val="none"/>
        </w:rPr>
        <w:t xml:space="preserve"> </w:t>
      </w:r>
      <w:r w:rsidR="00677FA3">
        <w:rPr>
          <w:rStyle w:val="Hypertextovprepojenie"/>
          <w:color w:val="auto"/>
          <w:u w:val="none"/>
        </w:rPr>
        <w:t xml:space="preserve">               </w:t>
      </w:r>
      <w:r w:rsidR="00A73AAB">
        <w:rPr>
          <w:rStyle w:val="Hypertextovprepojenie"/>
          <w:b/>
          <w:color w:val="auto"/>
          <w:u w:val="none"/>
        </w:rPr>
        <w:t xml:space="preserve">V prípade </w:t>
      </w:r>
      <w:r w:rsidR="00946263">
        <w:rPr>
          <w:rStyle w:val="Hypertextovprepojenie"/>
          <w:b/>
          <w:color w:val="auto"/>
          <w:u w:val="none"/>
        </w:rPr>
        <w:t>neuvedenia údajov vo formulári</w:t>
      </w:r>
      <w:r w:rsidR="00A73AAB">
        <w:rPr>
          <w:rStyle w:val="Hypertextovprepojenie"/>
          <w:b/>
          <w:color w:val="auto"/>
          <w:u w:val="none"/>
        </w:rPr>
        <w:t xml:space="preserve"> budú </w:t>
      </w:r>
      <w:r w:rsidR="00946263">
        <w:rPr>
          <w:rStyle w:val="Hypertextovprepojenie"/>
          <w:b/>
          <w:color w:val="auto"/>
          <w:u w:val="none"/>
        </w:rPr>
        <w:t xml:space="preserve">podklady </w:t>
      </w:r>
      <w:r w:rsidR="00A73AAB">
        <w:rPr>
          <w:rStyle w:val="Hypertextovprepojenie"/>
          <w:b/>
          <w:color w:val="auto"/>
          <w:u w:val="none"/>
        </w:rPr>
        <w:t>vrátené autorom na doplnenie.</w:t>
      </w:r>
    </w:p>
    <w:p w:rsidR="002058CF" w:rsidRDefault="002058CF" w:rsidP="00784B70">
      <w:pPr>
        <w:spacing w:after="0" w:line="240" w:lineRule="auto"/>
        <w:jc w:val="both"/>
      </w:pPr>
    </w:p>
    <w:p w:rsidR="008E5D7E" w:rsidRDefault="008E5D7E" w:rsidP="00784B70">
      <w:pPr>
        <w:spacing w:after="0" w:line="240" w:lineRule="auto"/>
        <w:jc w:val="both"/>
      </w:pPr>
    </w:p>
    <w:p w:rsidR="00584DC2" w:rsidRDefault="00584DC2" w:rsidP="00784B70">
      <w:pPr>
        <w:spacing w:after="0" w:line="240" w:lineRule="auto"/>
        <w:jc w:val="both"/>
      </w:pPr>
      <w:r>
        <w:t xml:space="preserve">SLDK, 29.4.2019                                           </w:t>
      </w:r>
      <w:r w:rsidR="00581C47">
        <w:t xml:space="preserve"> </w:t>
      </w:r>
      <w:r>
        <w:t xml:space="preserve">Mgr. Eva </w:t>
      </w:r>
      <w:proofErr w:type="spellStart"/>
      <w:r>
        <w:t>Fürhofferová</w:t>
      </w:r>
      <w:proofErr w:type="spellEnd"/>
      <w:r w:rsidR="00581C47">
        <w:t xml:space="preserve">, </w:t>
      </w:r>
      <w:r>
        <w:t xml:space="preserve">garant </w:t>
      </w:r>
      <w:r w:rsidR="00581C47">
        <w:t>evidencie publikačnej činnosti</w:t>
      </w:r>
      <w:r>
        <w:t xml:space="preserve">              </w:t>
      </w:r>
    </w:p>
    <w:tbl>
      <w:tblPr>
        <w:tblpPr w:leftFromText="141" w:rightFromText="141" w:vertAnchor="text" w:horzAnchor="page" w:tblpX="7648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2058CF" w:rsidTr="00077DC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CF" w:rsidRPr="00093F5D" w:rsidRDefault="002058CF" w:rsidP="00784B70">
            <w:pPr>
              <w:jc w:val="both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lastRenderedPageBreak/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CF" w:rsidRPr="00093F5D" w:rsidRDefault="002058CF" w:rsidP="00784B70">
            <w:pPr>
              <w:jc w:val="both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2058CF" w:rsidTr="00077DC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CF" w:rsidRPr="00093F5D" w:rsidRDefault="002058CF" w:rsidP="00784B70">
            <w:pPr>
              <w:jc w:val="both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CF" w:rsidRPr="00093F5D" w:rsidRDefault="002058CF" w:rsidP="00784B70">
            <w:pPr>
              <w:jc w:val="both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:rsidR="002058CF" w:rsidRPr="00FE04B5" w:rsidRDefault="002058CF" w:rsidP="00784B70">
      <w:pPr>
        <w:tabs>
          <w:tab w:val="right" w:pos="6521"/>
        </w:tabs>
        <w:jc w:val="both"/>
        <w:rPr>
          <w:b/>
          <w:spacing w:val="8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</w:p>
    <w:p w:rsidR="002058CF" w:rsidRDefault="002058CF" w:rsidP="00784B70">
      <w:pPr>
        <w:tabs>
          <w:tab w:val="right" w:pos="6521"/>
        </w:tabs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:rsidR="002058CF" w:rsidRDefault="002058CF" w:rsidP="00784B70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2058CF" w:rsidTr="00077DCD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jc w:val="both"/>
              <w:rPr>
                <w:b/>
              </w:rPr>
            </w:pPr>
          </w:p>
        </w:tc>
      </w:tr>
      <w:tr w:rsidR="002058CF" w:rsidTr="00077DCD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PRACOVISKO</w:t>
            </w:r>
          </w:p>
          <w:p w:rsidR="002058CF" w:rsidRDefault="002058CF" w:rsidP="00784B70">
            <w:pPr>
              <w:spacing w:after="0" w:line="240" w:lineRule="auto"/>
              <w:jc w:val="both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jc w:val="both"/>
              <w:rPr>
                <w:b/>
              </w:rPr>
            </w:pPr>
          </w:p>
        </w:tc>
      </w:tr>
    </w:tbl>
    <w:p w:rsidR="002058CF" w:rsidRDefault="002058CF" w:rsidP="00784B70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2058CF" w:rsidTr="00077DCD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ind w:left="-36" w:firstLine="36"/>
              <w:jc w:val="both"/>
              <w:rPr>
                <w:b/>
              </w:rPr>
            </w:pPr>
            <w:r w:rsidRPr="00547A2D">
              <w:rPr>
                <w:b/>
                <w:color w:val="FF0000"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ind w:left="-36" w:firstLine="36"/>
              <w:jc w:val="both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ind w:left="-36" w:firstLine="36"/>
              <w:jc w:val="both"/>
              <w:rPr>
                <w:b/>
                <w:caps/>
              </w:rPr>
            </w:pPr>
            <w:r w:rsidRPr="00547A2D">
              <w:rPr>
                <w:b/>
                <w:caps/>
                <w:color w:val="FF0000"/>
              </w:rPr>
              <w:t>KÓD oblasti výskumu</w:t>
            </w:r>
            <w:r w:rsidRPr="00547A2D">
              <w:rPr>
                <w:b/>
                <w:caps/>
                <w:color w:val="FF0000"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ind w:left="-36" w:firstLine="36"/>
              <w:jc w:val="both"/>
              <w:rPr>
                <w:b/>
                <w:caps/>
              </w:rPr>
            </w:pPr>
          </w:p>
        </w:tc>
      </w:tr>
      <w:tr w:rsidR="002058CF" w:rsidTr="00077DCD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AUTORI</w:t>
            </w:r>
          </w:p>
          <w:p w:rsidR="002058CF" w:rsidRDefault="002058CF" w:rsidP="00784B70">
            <w:pPr>
              <w:spacing w:after="0"/>
              <w:jc w:val="both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tabs>
                <w:tab w:val="left" w:pos="3730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547A2D">
              <w:rPr>
                <w:b/>
                <w:color w:val="FF0000"/>
              </w:rPr>
              <w:t>%  PODIEL</w:t>
            </w:r>
          </w:p>
          <w:p w:rsidR="002058CF" w:rsidRDefault="002058CF" w:rsidP="00784B70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všetkých</w:t>
            </w:r>
          </w:p>
          <w:p w:rsidR="002058CF" w:rsidRDefault="002058CF" w:rsidP="00784B70">
            <w:pPr>
              <w:spacing w:after="0"/>
              <w:jc w:val="both"/>
            </w:pPr>
            <w:r>
              <w:rPr>
                <w:sz w:val="21"/>
                <w:szCs w:val="21"/>
              </w:rPr>
              <w:t xml:space="preserve"> 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CF" w:rsidRDefault="002058CF" w:rsidP="00784B70">
            <w:pPr>
              <w:spacing w:after="0"/>
              <w:ind w:left="-36" w:firstLine="36"/>
              <w:jc w:val="both"/>
              <w:rPr>
                <w:b/>
              </w:rPr>
            </w:pPr>
          </w:p>
        </w:tc>
      </w:tr>
      <w:tr w:rsidR="002058CF" w:rsidTr="00077DCD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</w:tr>
      <w:tr w:rsidR="002058CF" w:rsidTr="00077DCD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2058CF" w:rsidRDefault="002058CF" w:rsidP="00784B70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</w:tr>
      <w:tr w:rsidR="002058CF" w:rsidTr="00077DCD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ZDROJOVÝ</w:t>
            </w:r>
          </w:p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NÁZOV</w:t>
            </w:r>
          </w:p>
          <w:p w:rsidR="002058CF" w:rsidRDefault="002058CF" w:rsidP="00784B70">
            <w:pPr>
              <w:spacing w:after="0"/>
              <w:jc w:val="both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</w:tr>
      <w:tr w:rsidR="002058CF" w:rsidTr="00077DCD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CF" w:rsidRPr="00547A2D" w:rsidRDefault="002058CF" w:rsidP="00784B70">
            <w:pPr>
              <w:spacing w:after="0" w:line="240" w:lineRule="auto"/>
              <w:jc w:val="both"/>
              <w:rPr>
                <w:b/>
                <w:caps/>
                <w:color w:val="FF0000"/>
                <w:sz w:val="18"/>
                <w:szCs w:val="18"/>
              </w:rPr>
            </w:pPr>
            <w:r w:rsidRPr="00547A2D">
              <w:rPr>
                <w:b/>
                <w:caps/>
                <w:color w:val="FF0000"/>
                <w:sz w:val="18"/>
                <w:szCs w:val="18"/>
              </w:rPr>
              <w:t>Forma DOKUMENTu</w:t>
            </w:r>
            <w:r w:rsidRPr="00547A2D">
              <w:rPr>
                <w:b/>
                <w:caps/>
                <w:color w:val="FF0000"/>
                <w:vertAlign w:val="superscript"/>
              </w:rPr>
              <w:t>4</w:t>
            </w:r>
            <w:r w:rsidRPr="00547A2D">
              <w:rPr>
                <w:b/>
                <w:caps/>
                <w:color w:val="FF0000"/>
                <w:sz w:val="18"/>
                <w:szCs w:val="18"/>
              </w:rPr>
              <w:t>:</w:t>
            </w:r>
          </w:p>
          <w:p w:rsidR="002058CF" w:rsidRPr="00B05650" w:rsidRDefault="002058CF" w:rsidP="00784B70">
            <w:pPr>
              <w:spacing w:after="0" w:line="240" w:lineRule="auto"/>
              <w:jc w:val="both"/>
              <w:rPr>
                <w:b/>
                <w:caps/>
                <w:sz w:val="16"/>
                <w:szCs w:val="16"/>
              </w:rPr>
            </w:pPr>
          </w:p>
          <w:p w:rsidR="002058CF" w:rsidRDefault="002058CF" w:rsidP="00784B70">
            <w:pPr>
              <w:spacing w:after="0" w:line="240" w:lineRule="auto"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:rsidR="002058CF" w:rsidRDefault="002058CF" w:rsidP="00784B70">
            <w:pPr>
              <w:spacing w:after="0" w:line="240" w:lineRule="auto"/>
              <w:ind w:left="708"/>
              <w:jc w:val="both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2058CF" w:rsidRDefault="002058CF" w:rsidP="00784B70">
            <w:pPr>
              <w:spacing w:after="0" w:line="240" w:lineRule="auto"/>
              <w:ind w:left="708"/>
              <w:jc w:val="both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:rsidR="002058CF" w:rsidRDefault="002058CF" w:rsidP="00784B70">
            <w:pPr>
              <w:spacing w:after="0" w:line="240" w:lineRule="auto"/>
              <w:ind w:left="708"/>
              <w:jc w:val="both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</w:pPr>
            <w:r>
              <w:t>áno/nie</w:t>
            </w:r>
          </w:p>
        </w:tc>
      </w:tr>
      <w:tr w:rsidR="002058CF" w:rsidTr="00077DCD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 w:rsidRPr="00F417F5">
              <w:rPr>
                <w:b/>
                <w:color w:val="FF0000"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2058CF" w:rsidTr="00077DCD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2058CF" w:rsidTr="00077DCD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58CF" w:rsidRPr="00547A2D" w:rsidRDefault="002058CF" w:rsidP="00784B70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547A2D">
              <w:rPr>
                <w:b/>
                <w:color w:val="FF0000"/>
              </w:rPr>
              <w:t>Rozsah v AH:</w:t>
            </w:r>
          </w:p>
          <w:p w:rsidR="002058CF" w:rsidRPr="00A00644" w:rsidRDefault="002058CF" w:rsidP="00784B70">
            <w:pPr>
              <w:spacing w:after="0" w:line="240" w:lineRule="auto"/>
              <w:jc w:val="both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2058CF" w:rsidRPr="00A00644" w:rsidRDefault="002058CF" w:rsidP="00784B70">
            <w:pPr>
              <w:spacing w:after="0" w:line="240" w:lineRule="auto"/>
              <w:jc w:val="both"/>
              <w:rPr>
                <w:b/>
                <w:lang w:val="de-DE"/>
              </w:rPr>
            </w:pPr>
            <w:r>
              <w:t xml:space="preserve">(doložiť kópiu </w:t>
            </w:r>
            <w:proofErr w:type="spellStart"/>
            <w:r>
              <w:t>pozývacieho</w:t>
            </w:r>
            <w:proofErr w:type="spellEnd"/>
            <w:r>
              <w:t xml:space="preserve">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2058CF" w:rsidTr="00077DCD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</w:tr>
      <w:tr w:rsidR="002058CF" w:rsidTr="00077DCD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2058CF" w:rsidRDefault="002058CF" w:rsidP="00784B70">
            <w:pPr>
              <w:spacing w:after="0" w:line="240" w:lineRule="auto"/>
              <w:jc w:val="both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058CF" w:rsidTr="00077DCD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058CF" w:rsidRPr="002F6BF9" w:rsidRDefault="002058CF" w:rsidP="00784B70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2058CF" w:rsidRPr="002F6BF9" w:rsidRDefault="002058CF" w:rsidP="00784B70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2F6BF9">
        <w:rPr>
          <w:sz w:val="18"/>
          <w:szCs w:val="18"/>
        </w:rPr>
        <w:t>Kódovník</w:t>
      </w:r>
      <w:proofErr w:type="spellEnd"/>
      <w:r w:rsidRPr="002F6BF9">
        <w:rPr>
          <w:sz w:val="18"/>
          <w:szCs w:val="18"/>
        </w:rPr>
        <w:t xml:space="preserve"> oblastí výskumu nájdete na webe SLDK (Publikačná činnosť TU) a CREPČ (Pokyny CREPČ)</w:t>
      </w:r>
    </w:p>
    <w:p w:rsidR="002058CF" w:rsidRPr="002F6BF9" w:rsidRDefault="002058CF" w:rsidP="00784B70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2058CF" w:rsidRDefault="002058CF" w:rsidP="00784B70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2058CF" w:rsidRPr="0067770B" w:rsidRDefault="002058CF" w:rsidP="00784B70">
      <w:pPr>
        <w:tabs>
          <w:tab w:val="left" w:pos="142"/>
        </w:tabs>
        <w:spacing w:after="0" w:line="240" w:lineRule="auto"/>
        <w:jc w:val="both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:rsidR="002058CF" w:rsidRDefault="002058CF" w:rsidP="00784B70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77484" wp14:editId="625D9D7B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du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53FF" wp14:editId="15F62F16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.45pt;margin-top:23.2pt;width:140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"/>
            </w:pict>
          </mc:Fallback>
        </mc:AlternateContent>
      </w:r>
    </w:p>
    <w:p w:rsidR="002058CF" w:rsidRPr="007849B0" w:rsidRDefault="002058CF" w:rsidP="00784B70">
      <w:pPr>
        <w:tabs>
          <w:tab w:val="left" w:pos="1843"/>
          <w:tab w:val="left" w:pos="5812"/>
        </w:tabs>
        <w:jc w:val="both"/>
      </w:pPr>
      <w:r>
        <w:tab/>
      </w:r>
      <w:r w:rsidRPr="00547A2D">
        <w:rPr>
          <w:color w:val="FF0000"/>
        </w:rPr>
        <w:t>podpis autora</w:t>
      </w:r>
      <w:r>
        <w:tab/>
      </w:r>
      <w:r w:rsidRPr="00547A2D">
        <w:rPr>
          <w:color w:val="FF0000"/>
        </w:rPr>
        <w:t xml:space="preserve">podpis vedúceho pracoviska   </w:t>
      </w:r>
    </w:p>
    <w:p w:rsidR="002058CF" w:rsidRDefault="002058CF" w:rsidP="00784B70">
      <w:pPr>
        <w:tabs>
          <w:tab w:val="left" w:pos="1843"/>
          <w:tab w:val="left" w:pos="5812"/>
        </w:tabs>
        <w:jc w:val="both"/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</w:rPr>
        <w:tab/>
      </w:r>
    </w:p>
    <w:p w:rsidR="002058CF" w:rsidRPr="00B40625" w:rsidRDefault="002058CF" w:rsidP="00784B70">
      <w:pPr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i/>
          <w:sz w:val="4"/>
          <w:szCs w:val="4"/>
        </w:rPr>
      </w:pPr>
    </w:p>
    <w:p w:rsidR="002058CF" w:rsidRPr="00AE4A85" w:rsidRDefault="002058CF" w:rsidP="00784B70">
      <w:pPr>
        <w:spacing w:after="0" w:line="240" w:lineRule="auto"/>
        <w:jc w:val="both"/>
        <w:rPr>
          <w:sz w:val="12"/>
          <w:szCs w:val="12"/>
        </w:rPr>
      </w:pPr>
    </w:p>
    <w:p w:rsidR="002058CF" w:rsidRDefault="002058CF" w:rsidP="00784B70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9237B" wp14:editId="6252D9E8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.95pt;margin-top:17.5pt;width:10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+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ahPINxBVhVamdDgvSkns2Tpj8cUrrqiGp5NH45G/DNgkfyxiVcnIEg++GLZmBDAD/W&#10;6tTYPkBCFdAptuR8awk/eUThMbtbZN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E8A47" wp14:editId="548B75F9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3.45pt;margin-top:14.5pt;width:17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p+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"/>
            </w:pict>
          </mc:Fallback>
        </mc:AlternateContent>
      </w:r>
      <w:r>
        <w:t xml:space="preserve">Dátum prevzatia: </w:t>
      </w:r>
    </w:p>
    <w:p w:rsidR="002058CF" w:rsidRDefault="002058CF" w:rsidP="00784B70">
      <w:pPr>
        <w:tabs>
          <w:tab w:val="left" w:pos="5954"/>
        </w:tabs>
        <w:spacing w:after="0" w:line="240" w:lineRule="auto"/>
        <w:jc w:val="both"/>
      </w:pPr>
      <w:r>
        <w:tab/>
        <w:t>podpis pracovníka SLDK</w:t>
      </w:r>
    </w:p>
    <w:p w:rsidR="00BC688A" w:rsidRPr="00CD10D9" w:rsidRDefault="00BC688A" w:rsidP="00784B70">
      <w:pPr>
        <w:jc w:val="both"/>
        <w:rPr>
          <w:color w:val="000000" w:themeColor="text1"/>
        </w:rPr>
      </w:pPr>
    </w:p>
    <w:p w:rsidR="00EA2BDF" w:rsidRDefault="00EA2BDF" w:rsidP="00784B70">
      <w:pPr>
        <w:jc w:val="both"/>
      </w:pPr>
    </w:p>
    <w:sectPr w:rsidR="00EA2BDF" w:rsidSect="00A73AAB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54"/>
    <w:rsid w:val="000535DC"/>
    <w:rsid w:val="0009563E"/>
    <w:rsid w:val="00110905"/>
    <w:rsid w:val="0015631F"/>
    <w:rsid w:val="00162139"/>
    <w:rsid w:val="00184A54"/>
    <w:rsid w:val="001B4537"/>
    <w:rsid w:val="002058CF"/>
    <w:rsid w:val="00206314"/>
    <w:rsid w:val="002A0706"/>
    <w:rsid w:val="002B248E"/>
    <w:rsid w:val="00325D7D"/>
    <w:rsid w:val="00381279"/>
    <w:rsid w:val="0038632D"/>
    <w:rsid w:val="004916BF"/>
    <w:rsid w:val="004F1636"/>
    <w:rsid w:val="00504DF2"/>
    <w:rsid w:val="0052447B"/>
    <w:rsid w:val="00581C47"/>
    <w:rsid w:val="00584DC2"/>
    <w:rsid w:val="005D42D2"/>
    <w:rsid w:val="00610E33"/>
    <w:rsid w:val="00655620"/>
    <w:rsid w:val="00677FA3"/>
    <w:rsid w:val="00695EB5"/>
    <w:rsid w:val="006E1555"/>
    <w:rsid w:val="007228F3"/>
    <w:rsid w:val="0072771B"/>
    <w:rsid w:val="0075261F"/>
    <w:rsid w:val="00784B70"/>
    <w:rsid w:val="007B630D"/>
    <w:rsid w:val="007F19C7"/>
    <w:rsid w:val="00833054"/>
    <w:rsid w:val="00833188"/>
    <w:rsid w:val="00842031"/>
    <w:rsid w:val="008B13B6"/>
    <w:rsid w:val="008E5D7E"/>
    <w:rsid w:val="00946263"/>
    <w:rsid w:val="009B009C"/>
    <w:rsid w:val="009E6080"/>
    <w:rsid w:val="00A73AAB"/>
    <w:rsid w:val="00AD6227"/>
    <w:rsid w:val="00B938DD"/>
    <w:rsid w:val="00BC688A"/>
    <w:rsid w:val="00BE3ED6"/>
    <w:rsid w:val="00BF1A01"/>
    <w:rsid w:val="00C33A25"/>
    <w:rsid w:val="00CB476F"/>
    <w:rsid w:val="00CD10D9"/>
    <w:rsid w:val="00D215AD"/>
    <w:rsid w:val="00E0109C"/>
    <w:rsid w:val="00E10676"/>
    <w:rsid w:val="00EA2BDF"/>
    <w:rsid w:val="00F101AC"/>
    <w:rsid w:val="00F152F3"/>
    <w:rsid w:val="00F157F9"/>
    <w:rsid w:val="00F15E18"/>
    <w:rsid w:val="00F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6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furhofferova@tuzv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crepc.sk/?fn=*AdvancedSearch&amp;seo=CREP%C4%8C-H%C4%BEadan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ms.crepc.s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ldk.tuzvo.sk/sk/publikacna-cinnost" TargetMode="External"/><Relationship Id="rId10" Type="http://schemas.openxmlformats.org/officeDocument/2006/relationships/hyperlink" Target="mailto:lucia.uhrinova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mackova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Fürhofferová</dc:creator>
  <cp:lastModifiedBy>Eva Macková</cp:lastModifiedBy>
  <cp:revision>2</cp:revision>
  <dcterms:created xsi:type="dcterms:W3CDTF">2019-09-03T08:26:00Z</dcterms:created>
  <dcterms:modified xsi:type="dcterms:W3CDTF">2019-09-03T08:26:00Z</dcterms:modified>
</cp:coreProperties>
</file>