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D952" w14:textId="77777777" w:rsidR="00057013" w:rsidRPr="000930CC" w:rsidRDefault="00057013" w:rsidP="00057013">
      <w:pPr>
        <w:pStyle w:val="Nzov"/>
        <w:spacing w:line="240" w:lineRule="auto"/>
        <w:jc w:val="left"/>
      </w:pPr>
      <w:proofErr w:type="gramStart"/>
      <w:r w:rsidRPr="000930CC">
        <w:t>TECHNICKÁ  UNIVERZITA</w:t>
      </w:r>
      <w:proofErr w:type="gramEnd"/>
      <w:r w:rsidRPr="000930CC">
        <w:t xml:space="preserve">  VO  ZVOLENE</w:t>
      </w:r>
    </w:p>
    <w:p w14:paraId="2E4AD5A3" w14:textId="77777777" w:rsidR="00057013" w:rsidRPr="000930CC" w:rsidRDefault="00057013" w:rsidP="00057013">
      <w:pPr>
        <w:pBdr>
          <w:bottom w:val="single" w:sz="6" w:space="1" w:color="auto"/>
        </w:pBdr>
        <w:rPr>
          <w:b/>
          <w:color w:val="auto"/>
          <w:sz w:val="28"/>
        </w:rPr>
      </w:pPr>
      <w:r w:rsidRPr="000930CC">
        <w:rPr>
          <w:b/>
          <w:color w:val="auto"/>
          <w:sz w:val="28"/>
        </w:rPr>
        <w:t>Lesnícka  fakulta</w:t>
      </w:r>
      <w:r w:rsidRPr="000930CC">
        <w:rPr>
          <w:b/>
          <w:i/>
          <w:color w:val="auto"/>
        </w:rPr>
        <w:tab/>
      </w:r>
      <w:r w:rsidRPr="000930CC">
        <w:rPr>
          <w:b/>
          <w:i/>
          <w:color w:val="auto"/>
        </w:rPr>
        <w:tab/>
      </w:r>
      <w:r w:rsidRPr="000930CC">
        <w:rPr>
          <w:b/>
          <w:i/>
          <w:color w:val="auto"/>
        </w:rPr>
        <w:tab/>
        <w:t xml:space="preserve"> </w:t>
      </w:r>
      <w:r w:rsidRPr="000930CC">
        <w:rPr>
          <w:b/>
          <w:i/>
          <w:color w:val="auto"/>
        </w:rPr>
        <w:tab/>
      </w:r>
      <w:r w:rsidRPr="000930CC">
        <w:rPr>
          <w:b/>
          <w:i/>
          <w:color w:val="auto"/>
        </w:rPr>
        <w:tab/>
        <w:t xml:space="preserve">      </w:t>
      </w:r>
      <w:r w:rsidRPr="000930CC">
        <w:rPr>
          <w:b/>
          <w:i/>
          <w:color w:val="auto"/>
        </w:rPr>
        <w:tab/>
        <w:t xml:space="preserve">        </w:t>
      </w:r>
    </w:p>
    <w:p w14:paraId="07F2A68F" w14:textId="09BB7D8E" w:rsidR="00057013" w:rsidRPr="000930CC" w:rsidRDefault="00057013" w:rsidP="00057013">
      <w:pPr>
        <w:rPr>
          <w:color w:val="auto"/>
          <w:sz w:val="24"/>
          <w:szCs w:val="24"/>
        </w:rPr>
      </w:pPr>
      <w:r w:rsidRPr="000930CC">
        <w:rPr>
          <w:color w:val="auto"/>
          <w:sz w:val="24"/>
          <w:szCs w:val="24"/>
        </w:rPr>
        <w:t>Číslo:</w:t>
      </w:r>
      <w:r w:rsidR="00B861E2" w:rsidRPr="000930CC">
        <w:rPr>
          <w:color w:val="auto"/>
          <w:sz w:val="24"/>
          <w:szCs w:val="24"/>
        </w:rPr>
        <w:tab/>
      </w:r>
      <w:r w:rsidRPr="000930CC">
        <w:rPr>
          <w:color w:val="auto"/>
          <w:sz w:val="24"/>
          <w:szCs w:val="24"/>
        </w:rPr>
        <w:tab/>
      </w:r>
      <w:r w:rsidRPr="000930CC">
        <w:rPr>
          <w:color w:val="auto"/>
          <w:sz w:val="24"/>
          <w:szCs w:val="24"/>
        </w:rPr>
        <w:tab/>
        <w:t xml:space="preserve">                </w:t>
      </w:r>
      <w:r w:rsidR="000B6144" w:rsidRPr="000930CC">
        <w:rPr>
          <w:color w:val="auto"/>
          <w:sz w:val="24"/>
          <w:szCs w:val="24"/>
        </w:rPr>
        <w:tab/>
      </w:r>
      <w:r w:rsidRPr="000930CC">
        <w:rPr>
          <w:color w:val="auto"/>
          <w:sz w:val="24"/>
          <w:szCs w:val="24"/>
        </w:rPr>
        <w:t xml:space="preserve"> </w:t>
      </w:r>
      <w:r w:rsidR="00546368" w:rsidRPr="000930CC">
        <w:rPr>
          <w:color w:val="auto"/>
          <w:sz w:val="24"/>
          <w:szCs w:val="24"/>
        </w:rPr>
        <w:tab/>
      </w:r>
      <w:r w:rsidR="00546368" w:rsidRPr="000930CC">
        <w:rPr>
          <w:color w:val="auto"/>
          <w:sz w:val="24"/>
          <w:szCs w:val="24"/>
        </w:rPr>
        <w:tab/>
        <w:t xml:space="preserve">     </w:t>
      </w:r>
      <w:r w:rsidR="0030070C">
        <w:rPr>
          <w:color w:val="auto"/>
          <w:sz w:val="24"/>
          <w:szCs w:val="24"/>
        </w:rPr>
        <w:tab/>
      </w:r>
      <w:r w:rsidR="0030070C">
        <w:rPr>
          <w:color w:val="auto"/>
          <w:sz w:val="24"/>
          <w:szCs w:val="24"/>
        </w:rPr>
        <w:tab/>
      </w:r>
      <w:r w:rsidRPr="000930CC">
        <w:rPr>
          <w:color w:val="auto"/>
          <w:sz w:val="24"/>
          <w:szCs w:val="24"/>
        </w:rPr>
        <w:t>Zvolen</w:t>
      </w:r>
      <w:r w:rsidR="0020341F">
        <w:rPr>
          <w:color w:val="auto"/>
          <w:sz w:val="24"/>
          <w:szCs w:val="24"/>
        </w:rPr>
        <w:t xml:space="preserve"> 13. 4. 2023</w:t>
      </w:r>
      <w:r w:rsidRPr="000930CC">
        <w:rPr>
          <w:color w:val="auto"/>
          <w:sz w:val="24"/>
          <w:szCs w:val="24"/>
        </w:rPr>
        <w:t xml:space="preserve"> </w:t>
      </w:r>
    </w:p>
    <w:p w14:paraId="02EC7559" w14:textId="77777777" w:rsidR="00057013" w:rsidRPr="000930CC" w:rsidRDefault="00057013" w:rsidP="00057013">
      <w:pPr>
        <w:jc w:val="center"/>
        <w:rPr>
          <w:color w:val="auto"/>
          <w:sz w:val="28"/>
        </w:rPr>
      </w:pPr>
    </w:p>
    <w:p w14:paraId="445E900E" w14:textId="77777777" w:rsidR="00057013" w:rsidRPr="000930CC" w:rsidRDefault="00057013" w:rsidP="00057013">
      <w:pPr>
        <w:jc w:val="center"/>
        <w:rPr>
          <w:b/>
          <w:color w:val="auto"/>
          <w:sz w:val="28"/>
        </w:rPr>
      </w:pPr>
    </w:p>
    <w:p w14:paraId="7AC92FD1" w14:textId="77777777" w:rsidR="00057013" w:rsidRPr="000930CC" w:rsidRDefault="00057013" w:rsidP="00057013">
      <w:pPr>
        <w:rPr>
          <w:color w:val="auto"/>
        </w:rPr>
      </w:pPr>
    </w:p>
    <w:p w14:paraId="133C67C1" w14:textId="77777777" w:rsidR="00057013" w:rsidRPr="000930CC" w:rsidRDefault="00057013" w:rsidP="00057013">
      <w:pPr>
        <w:rPr>
          <w:color w:val="auto"/>
        </w:rPr>
      </w:pPr>
    </w:p>
    <w:p w14:paraId="0F651049" w14:textId="77777777" w:rsidR="00057013" w:rsidRPr="000930CC" w:rsidRDefault="00057013" w:rsidP="00057013">
      <w:pPr>
        <w:rPr>
          <w:color w:val="auto"/>
        </w:rPr>
      </w:pPr>
    </w:p>
    <w:p w14:paraId="332E8AB3" w14:textId="77777777" w:rsidR="00057013" w:rsidRPr="000930CC" w:rsidRDefault="00057013" w:rsidP="00057013">
      <w:pPr>
        <w:rPr>
          <w:color w:val="auto"/>
        </w:rPr>
      </w:pPr>
    </w:p>
    <w:p w14:paraId="1B8BC820" w14:textId="77777777" w:rsidR="00057013" w:rsidRPr="000930CC" w:rsidRDefault="00057013" w:rsidP="00057013">
      <w:pPr>
        <w:ind w:left="0" w:firstLine="0"/>
        <w:rPr>
          <w:color w:val="auto"/>
        </w:rPr>
      </w:pPr>
    </w:p>
    <w:p w14:paraId="5C8937F5" w14:textId="77777777" w:rsidR="00057013" w:rsidRPr="000930CC" w:rsidRDefault="00057013" w:rsidP="00057013">
      <w:pPr>
        <w:rPr>
          <w:color w:val="auto"/>
        </w:rPr>
      </w:pPr>
    </w:p>
    <w:p w14:paraId="1734A506" w14:textId="77777777" w:rsidR="00057013" w:rsidRPr="000930CC" w:rsidRDefault="00057013" w:rsidP="00057013">
      <w:pPr>
        <w:rPr>
          <w:color w:val="auto"/>
        </w:rPr>
      </w:pPr>
    </w:p>
    <w:p w14:paraId="59AB83B0" w14:textId="77777777" w:rsidR="00057013" w:rsidRPr="000930CC" w:rsidRDefault="00057013" w:rsidP="00057013">
      <w:pPr>
        <w:rPr>
          <w:color w:val="auto"/>
        </w:rPr>
      </w:pPr>
    </w:p>
    <w:p w14:paraId="23E7CCBC" w14:textId="77777777" w:rsidR="00057013" w:rsidRPr="000930CC" w:rsidRDefault="00057013" w:rsidP="00057013">
      <w:pPr>
        <w:rPr>
          <w:color w:val="auto"/>
        </w:rPr>
      </w:pPr>
    </w:p>
    <w:p w14:paraId="0EA5FAF4" w14:textId="77777777" w:rsidR="00057013" w:rsidRPr="000930CC" w:rsidRDefault="00057013" w:rsidP="00057013">
      <w:pPr>
        <w:rPr>
          <w:color w:val="auto"/>
        </w:rPr>
      </w:pPr>
    </w:p>
    <w:p w14:paraId="10990E07" w14:textId="77777777" w:rsidR="00057013" w:rsidRPr="000930CC" w:rsidRDefault="00057013" w:rsidP="00057013">
      <w:pPr>
        <w:pStyle w:val="Nadpis2"/>
        <w:jc w:val="center"/>
        <w:rPr>
          <w:rFonts w:ascii="Times New Roman" w:hAnsi="Times New Roman" w:cs="Times New Roman"/>
          <w:b/>
          <w:caps/>
          <w:color w:val="auto"/>
          <w:sz w:val="28"/>
          <w:szCs w:val="28"/>
          <w:lang w:eastAsia="cs-CZ"/>
        </w:rPr>
      </w:pPr>
      <w:r w:rsidRPr="000930CC">
        <w:rPr>
          <w:rFonts w:ascii="Times New Roman" w:hAnsi="Times New Roman" w:cs="Times New Roman"/>
          <w:b/>
          <w:caps/>
          <w:color w:val="auto"/>
          <w:sz w:val="28"/>
          <w:szCs w:val="28"/>
          <w:lang w:eastAsia="cs-CZ"/>
        </w:rPr>
        <w:t xml:space="preserve">Pravidlá organizácie štátnych skúšok </w:t>
      </w:r>
    </w:p>
    <w:p w14:paraId="5ABBDC89" w14:textId="77777777" w:rsidR="00057013" w:rsidRPr="000930CC" w:rsidRDefault="00057013" w:rsidP="00057013">
      <w:pPr>
        <w:rPr>
          <w:b/>
          <w:color w:val="auto"/>
          <w:lang w:eastAsia="cs-CZ"/>
        </w:rPr>
      </w:pPr>
    </w:p>
    <w:p w14:paraId="00FA444B" w14:textId="5A54189C" w:rsidR="00057013" w:rsidRPr="000930CC" w:rsidRDefault="00057013" w:rsidP="00057013">
      <w:pPr>
        <w:pStyle w:val="Nadpis2"/>
        <w:jc w:val="center"/>
        <w:rPr>
          <w:rFonts w:ascii="Times New Roman" w:hAnsi="Times New Roman" w:cs="Times New Roman"/>
          <w:b/>
          <w:color w:val="auto"/>
          <w:szCs w:val="24"/>
          <w:lang w:eastAsia="cs-CZ"/>
        </w:rPr>
      </w:pPr>
      <w:r w:rsidRPr="000930CC">
        <w:rPr>
          <w:rFonts w:ascii="Times New Roman" w:hAnsi="Times New Roman" w:cs="Times New Roman"/>
          <w:b/>
          <w:color w:val="auto"/>
          <w:szCs w:val="24"/>
          <w:lang w:eastAsia="cs-CZ"/>
        </w:rPr>
        <w:t>na Lesníckej fakulte TU vo Zvolene</w:t>
      </w:r>
      <w:r w:rsidR="008C3C1D">
        <w:rPr>
          <w:rFonts w:ascii="Times New Roman" w:hAnsi="Times New Roman" w:cs="Times New Roman"/>
          <w:b/>
          <w:color w:val="auto"/>
          <w:szCs w:val="24"/>
          <w:lang w:eastAsia="cs-CZ"/>
        </w:rPr>
        <w:t xml:space="preserve"> </w:t>
      </w:r>
      <w:r w:rsidRPr="000930CC">
        <w:rPr>
          <w:rFonts w:ascii="Times New Roman" w:hAnsi="Times New Roman" w:cs="Times New Roman"/>
          <w:b/>
          <w:color w:val="auto"/>
          <w:szCs w:val="24"/>
          <w:lang w:eastAsia="cs-CZ"/>
        </w:rPr>
        <w:t xml:space="preserve">v akademickom roku </w:t>
      </w:r>
      <w:r w:rsidR="0030070C">
        <w:rPr>
          <w:rFonts w:ascii="Times New Roman" w:hAnsi="Times New Roman" w:cs="Times New Roman"/>
          <w:b/>
          <w:color w:val="auto"/>
          <w:szCs w:val="24"/>
          <w:lang w:eastAsia="cs-CZ"/>
        </w:rPr>
        <w:t>2022/2023</w:t>
      </w:r>
    </w:p>
    <w:p w14:paraId="1C1A9357" w14:textId="77777777" w:rsidR="00057013" w:rsidRPr="000930CC" w:rsidRDefault="00057013" w:rsidP="00057013">
      <w:pPr>
        <w:rPr>
          <w:color w:val="auto"/>
          <w:sz w:val="24"/>
        </w:rPr>
      </w:pPr>
      <w:r w:rsidRPr="000930CC">
        <w:rPr>
          <w:color w:val="auto"/>
          <w:sz w:val="24"/>
        </w:rPr>
        <w:t>_____________________________________________________________________</w:t>
      </w:r>
    </w:p>
    <w:p w14:paraId="42933CE2" w14:textId="77777777" w:rsidR="00057013" w:rsidRPr="000930CC" w:rsidRDefault="00057013" w:rsidP="00057013">
      <w:pPr>
        <w:rPr>
          <w:color w:val="auto"/>
        </w:rPr>
      </w:pPr>
    </w:p>
    <w:p w14:paraId="25938BFF" w14:textId="77777777" w:rsidR="00057013" w:rsidRPr="000930CC" w:rsidRDefault="00057013" w:rsidP="00057013">
      <w:pPr>
        <w:pStyle w:val="Zkladntext3"/>
      </w:pPr>
    </w:p>
    <w:p w14:paraId="52F0193B" w14:textId="77777777" w:rsidR="00001A1B" w:rsidRPr="000930CC" w:rsidRDefault="00001A1B" w:rsidP="00001A1B">
      <w:pPr>
        <w:pStyle w:val="Zkladntext3"/>
        <w:spacing w:line="240" w:lineRule="auto"/>
        <w:rPr>
          <w:szCs w:val="24"/>
        </w:rPr>
      </w:pPr>
      <w:r w:rsidRPr="000930CC">
        <w:rPr>
          <w:szCs w:val="24"/>
        </w:rPr>
        <w:t xml:space="preserve">Materiál na </w:t>
      </w:r>
      <w:proofErr w:type="spellStart"/>
      <w:r w:rsidRPr="000930CC">
        <w:rPr>
          <w:szCs w:val="24"/>
        </w:rPr>
        <w:t>rokovanie</w:t>
      </w:r>
      <w:proofErr w:type="spellEnd"/>
      <w:r w:rsidRPr="000930CC">
        <w:rPr>
          <w:szCs w:val="24"/>
        </w:rPr>
        <w:tab/>
      </w:r>
      <w:r w:rsidRPr="000930CC">
        <w:rPr>
          <w:szCs w:val="24"/>
        </w:rPr>
        <w:tab/>
      </w:r>
      <w:r w:rsidRPr="000930CC">
        <w:rPr>
          <w:szCs w:val="24"/>
        </w:rPr>
        <w:tab/>
      </w:r>
      <w:r w:rsidRPr="000930CC">
        <w:rPr>
          <w:szCs w:val="24"/>
        </w:rPr>
        <w:tab/>
      </w:r>
      <w:r w:rsidRPr="000930CC">
        <w:rPr>
          <w:szCs w:val="24"/>
        </w:rPr>
        <w:tab/>
        <w:t xml:space="preserve">Návrh na </w:t>
      </w:r>
      <w:proofErr w:type="spellStart"/>
      <w:r w:rsidRPr="000930CC">
        <w:rPr>
          <w:szCs w:val="24"/>
        </w:rPr>
        <w:t>uznesenie</w:t>
      </w:r>
      <w:proofErr w:type="spellEnd"/>
      <w:r w:rsidRPr="000930CC">
        <w:rPr>
          <w:szCs w:val="24"/>
        </w:rPr>
        <w:t>:</w:t>
      </w:r>
    </w:p>
    <w:p w14:paraId="6004BB68" w14:textId="77777777" w:rsidR="00001A1B" w:rsidRPr="000930CC" w:rsidRDefault="00001A1B" w:rsidP="00001A1B">
      <w:pPr>
        <w:pStyle w:val="Zkladntext3"/>
        <w:spacing w:line="240" w:lineRule="auto"/>
        <w:rPr>
          <w:szCs w:val="24"/>
        </w:rPr>
      </w:pPr>
      <w:r w:rsidRPr="000930CC">
        <w:rPr>
          <w:szCs w:val="24"/>
        </w:rPr>
        <w:t>Akademického senátu LF</w:t>
      </w:r>
      <w:r w:rsidRPr="000930CC">
        <w:rPr>
          <w:szCs w:val="24"/>
        </w:rPr>
        <w:tab/>
      </w:r>
      <w:r w:rsidRPr="000930CC">
        <w:rPr>
          <w:szCs w:val="24"/>
        </w:rPr>
        <w:tab/>
      </w:r>
      <w:r w:rsidRPr="000930CC">
        <w:rPr>
          <w:szCs w:val="24"/>
        </w:rPr>
        <w:tab/>
      </w:r>
      <w:r w:rsidRPr="000930CC">
        <w:rPr>
          <w:szCs w:val="24"/>
        </w:rPr>
        <w:tab/>
      </w:r>
      <w:proofErr w:type="spellStart"/>
      <w:r w:rsidRPr="000930CC">
        <w:rPr>
          <w:szCs w:val="24"/>
        </w:rPr>
        <w:t>Pravidlá</w:t>
      </w:r>
      <w:proofErr w:type="spellEnd"/>
      <w:r w:rsidRPr="000930CC">
        <w:rPr>
          <w:szCs w:val="24"/>
        </w:rPr>
        <w:t xml:space="preserve"> </w:t>
      </w:r>
      <w:proofErr w:type="spellStart"/>
      <w:r w:rsidRPr="000930CC">
        <w:rPr>
          <w:szCs w:val="24"/>
        </w:rPr>
        <w:t>organizácie</w:t>
      </w:r>
      <w:proofErr w:type="spellEnd"/>
      <w:r w:rsidRPr="000930CC">
        <w:rPr>
          <w:szCs w:val="24"/>
        </w:rPr>
        <w:t xml:space="preserve"> ŠS…  </w:t>
      </w:r>
    </w:p>
    <w:p w14:paraId="30966FDB" w14:textId="5A6B37CB" w:rsidR="00001A1B" w:rsidRPr="000930CC" w:rsidRDefault="0030070C" w:rsidP="00001A1B">
      <w:pPr>
        <w:rPr>
          <w:color w:val="auto"/>
          <w:sz w:val="24"/>
          <w:szCs w:val="24"/>
        </w:rPr>
      </w:pPr>
      <w:r w:rsidRPr="000930CC">
        <w:rPr>
          <w:color w:val="auto"/>
          <w:sz w:val="24"/>
          <w:szCs w:val="24"/>
        </w:rPr>
        <w:t>D</w:t>
      </w:r>
      <w:r w:rsidR="00001A1B" w:rsidRPr="000930CC">
        <w:rPr>
          <w:color w:val="auto"/>
          <w:sz w:val="24"/>
          <w:szCs w:val="24"/>
        </w:rPr>
        <w:t>ňa</w:t>
      </w:r>
      <w:r w:rsidR="00BA4E0C">
        <w:rPr>
          <w:color w:val="auto"/>
          <w:sz w:val="24"/>
          <w:szCs w:val="24"/>
        </w:rPr>
        <w:t xml:space="preserve"> 20. 4. 2023</w:t>
      </w:r>
      <w:r w:rsidR="00001A1B" w:rsidRPr="000930CC">
        <w:rPr>
          <w:color w:val="auto"/>
          <w:sz w:val="24"/>
          <w:szCs w:val="24"/>
        </w:rPr>
        <w:tab/>
      </w:r>
      <w:r w:rsidR="00001A1B" w:rsidRPr="000930CC">
        <w:rPr>
          <w:color w:val="auto"/>
          <w:sz w:val="24"/>
          <w:szCs w:val="24"/>
        </w:rPr>
        <w:tab/>
      </w:r>
      <w:r w:rsidR="00001A1B" w:rsidRPr="000930CC">
        <w:rPr>
          <w:color w:val="auto"/>
          <w:sz w:val="24"/>
          <w:szCs w:val="24"/>
        </w:rPr>
        <w:tab/>
      </w:r>
      <w:r w:rsidR="00001A1B" w:rsidRPr="000930CC">
        <w:rPr>
          <w:color w:val="auto"/>
          <w:sz w:val="24"/>
          <w:szCs w:val="24"/>
        </w:rPr>
        <w:tab/>
      </w:r>
      <w:r w:rsidR="00001A1B" w:rsidRPr="000930CC">
        <w:rPr>
          <w:color w:val="auto"/>
          <w:sz w:val="24"/>
          <w:szCs w:val="24"/>
        </w:rPr>
        <w:tab/>
      </w:r>
      <w:r w:rsidR="00001A1B" w:rsidRPr="000930CC">
        <w:rPr>
          <w:color w:val="auto"/>
          <w:sz w:val="24"/>
          <w:szCs w:val="24"/>
        </w:rPr>
        <w:tab/>
        <w:t>sa schvaľujú</w:t>
      </w:r>
      <w:r w:rsidR="00001A1B" w:rsidRPr="000930CC">
        <w:rPr>
          <w:color w:val="auto"/>
          <w:sz w:val="24"/>
          <w:szCs w:val="24"/>
        </w:rPr>
        <w:tab/>
      </w:r>
      <w:r w:rsidR="00001A1B" w:rsidRPr="000930CC">
        <w:rPr>
          <w:color w:val="auto"/>
          <w:sz w:val="24"/>
          <w:szCs w:val="24"/>
        </w:rPr>
        <w:tab/>
      </w:r>
    </w:p>
    <w:p w14:paraId="164DEDB1" w14:textId="77777777" w:rsidR="00001A1B" w:rsidRDefault="00001A1B" w:rsidP="00001A1B">
      <w:pPr>
        <w:numPr>
          <w:ilvl w:val="0"/>
          <w:numId w:val="7"/>
        </w:numPr>
        <w:tabs>
          <w:tab w:val="clear" w:pos="360"/>
          <w:tab w:val="left" w:pos="5954"/>
        </w:tabs>
        <w:spacing w:after="0" w:line="240" w:lineRule="auto"/>
        <w:ind w:left="6732" w:right="0" w:hanging="1062"/>
        <w:rPr>
          <w:color w:val="auto"/>
          <w:sz w:val="24"/>
          <w:szCs w:val="24"/>
        </w:rPr>
      </w:pPr>
      <w:r w:rsidRPr="000930CC">
        <w:rPr>
          <w:color w:val="auto"/>
          <w:sz w:val="24"/>
          <w:szCs w:val="24"/>
        </w:rPr>
        <w:t>s</w:t>
      </w:r>
      <w:r>
        <w:rPr>
          <w:color w:val="auto"/>
          <w:sz w:val="24"/>
          <w:szCs w:val="24"/>
        </w:rPr>
        <w:t> </w:t>
      </w:r>
      <w:r w:rsidRPr="000930CC">
        <w:rPr>
          <w:color w:val="auto"/>
          <w:sz w:val="24"/>
          <w:szCs w:val="24"/>
        </w:rPr>
        <w:t>pripomienkami</w:t>
      </w:r>
    </w:p>
    <w:p w14:paraId="46A45D91" w14:textId="77777777" w:rsidR="00001A1B" w:rsidRPr="000930CC" w:rsidRDefault="00001A1B" w:rsidP="00001A1B">
      <w:pPr>
        <w:numPr>
          <w:ilvl w:val="0"/>
          <w:numId w:val="7"/>
        </w:numPr>
        <w:tabs>
          <w:tab w:val="clear" w:pos="360"/>
          <w:tab w:val="left" w:pos="5954"/>
        </w:tabs>
        <w:spacing w:after="0" w:line="240" w:lineRule="auto"/>
        <w:ind w:left="6732" w:right="0" w:hanging="1062"/>
        <w:rPr>
          <w:color w:val="auto"/>
          <w:sz w:val="24"/>
          <w:szCs w:val="24"/>
        </w:rPr>
      </w:pPr>
      <w:r>
        <w:rPr>
          <w:color w:val="auto"/>
          <w:sz w:val="24"/>
          <w:szCs w:val="24"/>
        </w:rPr>
        <w:t>bez pripomienok</w:t>
      </w:r>
    </w:p>
    <w:p w14:paraId="2AA65B58" w14:textId="77777777" w:rsidR="00001A1B" w:rsidRPr="000930CC" w:rsidRDefault="00001A1B" w:rsidP="00001A1B">
      <w:pPr>
        <w:rPr>
          <w:color w:val="auto"/>
          <w:sz w:val="24"/>
          <w:szCs w:val="24"/>
        </w:rPr>
      </w:pPr>
    </w:p>
    <w:p w14:paraId="4B0B0660" w14:textId="77777777" w:rsidR="00001A1B" w:rsidRPr="000930CC" w:rsidRDefault="00001A1B" w:rsidP="00001A1B">
      <w:pPr>
        <w:rPr>
          <w:color w:val="auto"/>
          <w:sz w:val="24"/>
          <w:szCs w:val="24"/>
        </w:rPr>
      </w:pPr>
    </w:p>
    <w:p w14:paraId="662FEF6C" w14:textId="77777777" w:rsidR="00001A1B" w:rsidRDefault="00001A1B" w:rsidP="00001A1B">
      <w:pPr>
        <w:rPr>
          <w:color w:val="auto"/>
          <w:sz w:val="24"/>
        </w:rPr>
      </w:pPr>
    </w:p>
    <w:p w14:paraId="3872C645" w14:textId="77777777" w:rsidR="000F28A9" w:rsidRDefault="000F28A9" w:rsidP="00001A1B">
      <w:pPr>
        <w:rPr>
          <w:color w:val="auto"/>
          <w:sz w:val="24"/>
        </w:rPr>
      </w:pPr>
    </w:p>
    <w:p w14:paraId="28F99F22" w14:textId="77777777" w:rsidR="000F28A9" w:rsidRDefault="000F28A9" w:rsidP="00001A1B">
      <w:pPr>
        <w:rPr>
          <w:color w:val="auto"/>
          <w:sz w:val="24"/>
        </w:rPr>
      </w:pPr>
    </w:p>
    <w:p w14:paraId="2D56DEFB" w14:textId="77777777" w:rsidR="000F28A9" w:rsidRDefault="000F28A9" w:rsidP="00001A1B">
      <w:pPr>
        <w:rPr>
          <w:color w:val="auto"/>
          <w:sz w:val="24"/>
        </w:rPr>
      </w:pPr>
    </w:p>
    <w:p w14:paraId="54DCDB3C" w14:textId="77777777" w:rsidR="000F28A9" w:rsidRDefault="000F28A9" w:rsidP="00001A1B">
      <w:pPr>
        <w:rPr>
          <w:color w:val="auto"/>
          <w:sz w:val="24"/>
        </w:rPr>
      </w:pPr>
    </w:p>
    <w:p w14:paraId="33878B0D" w14:textId="77777777" w:rsidR="000F28A9" w:rsidRPr="000930CC" w:rsidRDefault="000F28A9" w:rsidP="00001A1B">
      <w:pPr>
        <w:rPr>
          <w:color w:val="auto"/>
          <w:sz w:val="24"/>
        </w:rPr>
      </w:pPr>
    </w:p>
    <w:p w14:paraId="1E0D8CD7" w14:textId="77777777" w:rsidR="00057013" w:rsidRPr="000930CC" w:rsidRDefault="00057013" w:rsidP="00057013">
      <w:pPr>
        <w:rPr>
          <w:color w:val="auto"/>
          <w:sz w:val="24"/>
          <w:szCs w:val="24"/>
        </w:rPr>
      </w:pPr>
    </w:p>
    <w:p w14:paraId="08E0DC7D" w14:textId="77777777" w:rsidR="00057013" w:rsidRPr="000930CC" w:rsidRDefault="00057013" w:rsidP="00057013">
      <w:pPr>
        <w:rPr>
          <w:color w:val="auto"/>
          <w:sz w:val="24"/>
          <w:szCs w:val="24"/>
        </w:rPr>
      </w:pPr>
    </w:p>
    <w:p w14:paraId="3E8EEA4B" w14:textId="67C72A42" w:rsidR="00057013" w:rsidRDefault="00057013" w:rsidP="00057013">
      <w:pPr>
        <w:rPr>
          <w:color w:val="auto"/>
          <w:sz w:val="24"/>
        </w:rPr>
      </w:pPr>
    </w:p>
    <w:p w14:paraId="5EAD2581" w14:textId="3384A58C" w:rsidR="009E1B29" w:rsidRDefault="009E1B29" w:rsidP="00057013">
      <w:pPr>
        <w:rPr>
          <w:color w:val="auto"/>
          <w:sz w:val="24"/>
        </w:rPr>
      </w:pPr>
    </w:p>
    <w:p w14:paraId="02CFC3FB" w14:textId="779E18AC" w:rsidR="009E1B29" w:rsidRDefault="009E1B29" w:rsidP="00057013">
      <w:pPr>
        <w:rPr>
          <w:color w:val="auto"/>
          <w:sz w:val="24"/>
        </w:rPr>
      </w:pPr>
    </w:p>
    <w:p w14:paraId="072569F0" w14:textId="415DD283" w:rsidR="009E1B29" w:rsidRDefault="009E1B29" w:rsidP="00057013">
      <w:pPr>
        <w:rPr>
          <w:color w:val="auto"/>
          <w:sz w:val="24"/>
        </w:rPr>
      </w:pPr>
    </w:p>
    <w:p w14:paraId="4761B984" w14:textId="77777777" w:rsidR="009E1B29" w:rsidRPr="000930CC" w:rsidRDefault="009E1B29" w:rsidP="00057013">
      <w:pPr>
        <w:rPr>
          <w:color w:val="auto"/>
          <w:sz w:val="24"/>
        </w:rPr>
      </w:pPr>
    </w:p>
    <w:p w14:paraId="3BF600E4" w14:textId="77777777" w:rsidR="00057013" w:rsidRPr="000930CC" w:rsidRDefault="00057013" w:rsidP="00057013">
      <w:pPr>
        <w:rPr>
          <w:color w:val="auto"/>
          <w:sz w:val="24"/>
        </w:rPr>
      </w:pPr>
    </w:p>
    <w:p w14:paraId="791F5D7F" w14:textId="77777777" w:rsidR="00057013" w:rsidRPr="000930CC" w:rsidRDefault="00057013" w:rsidP="00057013">
      <w:pPr>
        <w:rPr>
          <w:color w:val="auto"/>
          <w:sz w:val="24"/>
        </w:rPr>
      </w:pPr>
    </w:p>
    <w:p w14:paraId="4352C81F" w14:textId="29F780C7" w:rsidR="00057013" w:rsidRPr="000930CC" w:rsidRDefault="00057013" w:rsidP="00057013">
      <w:pPr>
        <w:rPr>
          <w:color w:val="auto"/>
          <w:sz w:val="24"/>
        </w:rPr>
      </w:pPr>
      <w:r w:rsidRPr="000930CC">
        <w:rPr>
          <w:color w:val="auto"/>
          <w:sz w:val="24"/>
        </w:rPr>
        <w:t xml:space="preserve">Predkladá: </w:t>
      </w:r>
      <w:r w:rsidR="0034395B" w:rsidRPr="000930CC">
        <w:rPr>
          <w:color w:val="auto"/>
          <w:sz w:val="24"/>
        </w:rPr>
        <w:t xml:space="preserve">prof. </w:t>
      </w:r>
      <w:r w:rsidRPr="000930CC">
        <w:rPr>
          <w:color w:val="auto"/>
          <w:sz w:val="24"/>
        </w:rPr>
        <w:t xml:space="preserve">Ing. </w:t>
      </w:r>
      <w:r w:rsidR="00887845" w:rsidRPr="000930CC">
        <w:rPr>
          <w:color w:val="auto"/>
          <w:sz w:val="24"/>
        </w:rPr>
        <w:t>Marek Fabrika, PhD.</w:t>
      </w:r>
      <w:r w:rsidRPr="000930CC">
        <w:rPr>
          <w:color w:val="auto"/>
          <w:sz w:val="24"/>
        </w:rPr>
        <w:t>, dekan fakulty</w:t>
      </w:r>
    </w:p>
    <w:p w14:paraId="59D4382F" w14:textId="4A719821" w:rsidR="003F6E43" w:rsidRPr="000930CC" w:rsidRDefault="003F6E43" w:rsidP="006B6BD6">
      <w:pPr>
        <w:spacing w:after="0" w:line="259" w:lineRule="auto"/>
        <w:ind w:left="0" w:right="0" w:firstLine="0"/>
        <w:jc w:val="center"/>
        <w:rPr>
          <w:color w:val="auto"/>
        </w:rPr>
      </w:pPr>
      <w:r w:rsidRPr="000930CC">
        <w:rPr>
          <w:b/>
          <w:color w:val="auto"/>
          <w:sz w:val="28"/>
        </w:rPr>
        <w:lastRenderedPageBreak/>
        <w:t>Pravidlá organizácie štátnych skúšok</w:t>
      </w:r>
    </w:p>
    <w:p w14:paraId="6361C15B" w14:textId="5AA31FD2" w:rsidR="003F6E43" w:rsidRPr="000930CC" w:rsidRDefault="003F6E43" w:rsidP="006B6BD6">
      <w:pPr>
        <w:spacing w:after="1" w:line="260" w:lineRule="auto"/>
        <w:ind w:left="225" w:right="0" w:hanging="10"/>
        <w:jc w:val="center"/>
        <w:rPr>
          <w:color w:val="auto"/>
        </w:rPr>
      </w:pPr>
      <w:r w:rsidRPr="000930CC">
        <w:rPr>
          <w:b/>
          <w:color w:val="auto"/>
          <w:sz w:val="24"/>
        </w:rPr>
        <w:t xml:space="preserve">na Lesníckej fakulte TU vo Zvolene v akademickom roku </w:t>
      </w:r>
      <w:r w:rsidR="0030070C">
        <w:rPr>
          <w:b/>
          <w:color w:val="auto"/>
          <w:sz w:val="24"/>
        </w:rPr>
        <w:t>2022/2023</w:t>
      </w:r>
    </w:p>
    <w:p w14:paraId="3843BD57" w14:textId="0B3A15DA" w:rsidR="003F6E43" w:rsidRPr="000930CC" w:rsidRDefault="003F6E43" w:rsidP="003F6E43">
      <w:pPr>
        <w:spacing w:after="0" w:line="243" w:lineRule="auto"/>
        <w:ind w:left="0" w:right="0" w:firstLine="0"/>
        <w:jc w:val="left"/>
        <w:rPr>
          <w:color w:val="auto"/>
        </w:rPr>
      </w:pPr>
      <w:r w:rsidRPr="000930CC">
        <w:rPr>
          <w:color w:val="auto"/>
          <w:sz w:val="20"/>
        </w:rPr>
        <w:t xml:space="preserve">____________________________________________________________________________________ </w:t>
      </w:r>
      <w:r w:rsidRPr="000930CC">
        <w:rPr>
          <w:color w:val="auto"/>
          <w:sz w:val="24"/>
        </w:rPr>
        <w:t xml:space="preserve">Číslo: </w:t>
      </w:r>
    </w:p>
    <w:p w14:paraId="19C3810F" w14:textId="77777777" w:rsidR="003F6E43" w:rsidRPr="000930CC" w:rsidRDefault="003F6E43" w:rsidP="003F6E43">
      <w:pPr>
        <w:spacing w:after="49" w:line="259" w:lineRule="auto"/>
        <w:ind w:left="0" w:right="0" w:firstLine="0"/>
        <w:jc w:val="left"/>
        <w:rPr>
          <w:color w:val="auto"/>
        </w:rPr>
      </w:pPr>
      <w:r w:rsidRPr="000930CC">
        <w:rPr>
          <w:color w:val="auto"/>
          <w:sz w:val="20"/>
        </w:rPr>
        <w:t xml:space="preserve"> </w:t>
      </w:r>
    </w:p>
    <w:p w14:paraId="7C3AD6BD" w14:textId="77777777" w:rsidR="003F6E43" w:rsidRPr="000930CC" w:rsidRDefault="003F6E43" w:rsidP="003F6E43">
      <w:pPr>
        <w:pStyle w:val="Nadpis1"/>
        <w:rPr>
          <w:color w:val="auto"/>
        </w:rPr>
      </w:pPr>
      <w:r w:rsidRPr="000930CC">
        <w:rPr>
          <w:color w:val="auto"/>
        </w:rPr>
        <w:t xml:space="preserve">Článok 1 </w:t>
      </w:r>
    </w:p>
    <w:p w14:paraId="784D1CFF" w14:textId="77777777" w:rsidR="003F6E43" w:rsidRPr="000930CC" w:rsidRDefault="003F6E43" w:rsidP="003F6E43">
      <w:pPr>
        <w:pStyle w:val="Nadpis1"/>
        <w:rPr>
          <w:color w:val="auto"/>
        </w:rPr>
      </w:pPr>
      <w:r w:rsidRPr="000930CC">
        <w:rPr>
          <w:color w:val="auto"/>
        </w:rPr>
        <w:t xml:space="preserve">Úvodné ustanovenia </w:t>
      </w:r>
    </w:p>
    <w:p w14:paraId="415E6B15" w14:textId="77777777" w:rsidR="003F6E43" w:rsidRPr="000930CC" w:rsidRDefault="003F6E43" w:rsidP="003F6E43">
      <w:pPr>
        <w:spacing w:after="13" w:line="259" w:lineRule="auto"/>
        <w:ind w:left="46" w:right="0" w:firstLine="0"/>
        <w:jc w:val="center"/>
        <w:rPr>
          <w:color w:val="auto"/>
        </w:rPr>
      </w:pPr>
      <w:r w:rsidRPr="000930CC">
        <w:rPr>
          <w:b/>
          <w:color w:val="auto"/>
        </w:rPr>
        <w:t xml:space="preserve"> </w:t>
      </w:r>
    </w:p>
    <w:p w14:paraId="2B964287" w14:textId="77777777" w:rsidR="003F6E43" w:rsidRDefault="003F6E43" w:rsidP="00E8641F">
      <w:pPr>
        <w:pStyle w:val="Odsekzoznamu"/>
        <w:numPr>
          <w:ilvl w:val="0"/>
          <w:numId w:val="20"/>
        </w:numPr>
        <w:ind w:right="0"/>
        <w:rPr>
          <w:color w:val="auto"/>
        </w:rPr>
      </w:pPr>
      <w:r w:rsidRPr="00E8641F">
        <w:rPr>
          <w:color w:val="auto"/>
        </w:rPr>
        <w:t xml:space="preserve">Tieto pravidlá organizácie štátnych skúšok na LF TU sú vydané na vykonanie </w:t>
      </w:r>
      <w:proofErr w:type="spellStart"/>
      <w:r w:rsidRPr="00E8641F">
        <w:rPr>
          <w:color w:val="auto"/>
        </w:rPr>
        <w:t>ust</w:t>
      </w:r>
      <w:proofErr w:type="spellEnd"/>
      <w:r w:rsidRPr="00E8641F">
        <w:rPr>
          <w:color w:val="auto"/>
        </w:rPr>
        <w:t xml:space="preserve">. článku 16 ods. 7 Študijného poriadku TU vo Zvolene č. R-1799/2016 schváleného Akademickým senátom TU vo Zvolene dňa 3. júna 2013 v znení neskorších zmien a doplnkov. </w:t>
      </w:r>
    </w:p>
    <w:p w14:paraId="3E8301FF" w14:textId="05BD68FE" w:rsidR="003F6E43" w:rsidRPr="00E8641F" w:rsidRDefault="003F6E43" w:rsidP="00E8641F">
      <w:pPr>
        <w:pStyle w:val="Odsekzoznamu"/>
        <w:numPr>
          <w:ilvl w:val="0"/>
          <w:numId w:val="20"/>
        </w:numPr>
        <w:ind w:right="0"/>
        <w:rPr>
          <w:color w:val="auto"/>
        </w:rPr>
      </w:pPr>
      <w:r w:rsidRPr="00E8641F">
        <w:rPr>
          <w:color w:val="auto"/>
        </w:rPr>
        <w:t xml:space="preserve">Tieto pravidlá organizácie štátnych skúšok na LF TU upravujú obsah, organizáciu                         a priebeh štátnych skúšok v študijných programoch uskutočňovaných v prvom a druhom stupni štúdia na Lesníckej fakulte TU vo Zvolene v akademickom roku </w:t>
      </w:r>
      <w:r w:rsidR="0030070C" w:rsidRPr="00E8641F">
        <w:rPr>
          <w:color w:val="auto"/>
        </w:rPr>
        <w:t>2022/2023</w:t>
      </w:r>
      <w:r w:rsidRPr="00E8641F">
        <w:rPr>
          <w:color w:val="auto"/>
        </w:rPr>
        <w:t xml:space="preserve">.  </w:t>
      </w:r>
    </w:p>
    <w:p w14:paraId="42F05C05" w14:textId="77777777" w:rsidR="003F6E43" w:rsidRPr="000930CC" w:rsidRDefault="003F6E43" w:rsidP="003F6E43">
      <w:pPr>
        <w:spacing w:after="20" w:line="259" w:lineRule="auto"/>
        <w:ind w:left="46" w:right="0" w:firstLine="0"/>
        <w:jc w:val="center"/>
        <w:rPr>
          <w:color w:val="auto"/>
        </w:rPr>
      </w:pPr>
      <w:r w:rsidRPr="000930CC">
        <w:rPr>
          <w:b/>
          <w:color w:val="auto"/>
        </w:rPr>
        <w:t xml:space="preserve"> </w:t>
      </w:r>
    </w:p>
    <w:p w14:paraId="1A06F121" w14:textId="77777777" w:rsidR="003F6E43" w:rsidRPr="000930CC" w:rsidRDefault="003F6E43" w:rsidP="003F6E43">
      <w:pPr>
        <w:pStyle w:val="Nadpis1"/>
        <w:rPr>
          <w:color w:val="auto"/>
        </w:rPr>
      </w:pPr>
      <w:r w:rsidRPr="000930CC">
        <w:rPr>
          <w:color w:val="auto"/>
        </w:rPr>
        <w:t xml:space="preserve">Článok 2 </w:t>
      </w:r>
    </w:p>
    <w:p w14:paraId="175D3324" w14:textId="77777777" w:rsidR="003F6E43" w:rsidRPr="000930CC" w:rsidRDefault="003F6E43" w:rsidP="003F6E43">
      <w:pPr>
        <w:pStyle w:val="Nadpis1"/>
        <w:rPr>
          <w:color w:val="auto"/>
        </w:rPr>
      </w:pPr>
      <w:r w:rsidRPr="000930CC">
        <w:rPr>
          <w:color w:val="auto"/>
        </w:rPr>
        <w:t xml:space="preserve">Štátne skúšky </w:t>
      </w:r>
    </w:p>
    <w:p w14:paraId="20C5B4EA" w14:textId="6BD2FDF8" w:rsidR="003F6E43" w:rsidRPr="000930CC" w:rsidRDefault="003F6E43" w:rsidP="005E5A1B">
      <w:pPr>
        <w:ind w:left="720" w:right="0" w:firstLine="0"/>
        <w:rPr>
          <w:color w:val="auto"/>
        </w:rPr>
      </w:pPr>
    </w:p>
    <w:p w14:paraId="474ECE54" w14:textId="77777777" w:rsidR="003645CF" w:rsidRPr="005E5A1B" w:rsidRDefault="003645CF" w:rsidP="005E5A1B">
      <w:pPr>
        <w:numPr>
          <w:ilvl w:val="0"/>
          <w:numId w:val="22"/>
        </w:numPr>
        <w:ind w:right="0"/>
        <w:rPr>
          <w:color w:val="auto"/>
        </w:rPr>
      </w:pPr>
      <w:r w:rsidRPr="005E5A1B">
        <w:rPr>
          <w:color w:val="auto"/>
        </w:rPr>
        <w:t>Každý študijný program musí ako jednu z podmienok na jeho úspešné absolvovanie obsahovať vykonanie štátnej skúšky alebo štátnych skúšok. Obhajoba záverečnej práce je samostatná štátna skúška.</w:t>
      </w:r>
    </w:p>
    <w:p w14:paraId="3AF4EA24" w14:textId="07094BBE" w:rsidR="00564611" w:rsidRPr="005E5A1B" w:rsidRDefault="00564611" w:rsidP="005E5A1B">
      <w:pPr>
        <w:numPr>
          <w:ilvl w:val="0"/>
          <w:numId w:val="22"/>
        </w:numPr>
        <w:ind w:right="0"/>
        <w:rPr>
          <w:color w:val="auto"/>
        </w:rPr>
      </w:pPr>
      <w:r w:rsidRPr="005E5A1B">
        <w:rPr>
          <w:color w:val="auto"/>
        </w:rPr>
        <w:t>Štátne skúšky sa konajú v termínoch určených podľa harmonogramu štúdia na Lesníckej fakulte, pre príslušný akademický rok.</w:t>
      </w:r>
    </w:p>
    <w:p w14:paraId="03C22B78" w14:textId="77777777" w:rsidR="00490120" w:rsidRPr="005E5A1B" w:rsidRDefault="00490120" w:rsidP="005E5A1B">
      <w:pPr>
        <w:numPr>
          <w:ilvl w:val="0"/>
          <w:numId w:val="22"/>
        </w:numPr>
        <w:ind w:right="0"/>
        <w:rPr>
          <w:color w:val="auto"/>
        </w:rPr>
      </w:pPr>
      <w:r w:rsidRPr="005E5A1B">
        <w:rPr>
          <w:color w:val="auto"/>
        </w:rPr>
        <w:t>Štátna skúška sa vykoná pred skúšobnou komisiou. Priebeh štátnej skúšky a vyhlásenie jej výsledkov sú verejné. Rozhodovanie skúšobnej komisie o výsledkoch štátnej skúšky sa uskutoční na neverejnom zasadnutí skúšobnej komisie.</w:t>
      </w:r>
    </w:p>
    <w:p w14:paraId="56A42266" w14:textId="77777777" w:rsidR="0047658F" w:rsidRPr="005E5A1B" w:rsidRDefault="0047658F" w:rsidP="005E5A1B">
      <w:pPr>
        <w:numPr>
          <w:ilvl w:val="0"/>
          <w:numId w:val="22"/>
        </w:numPr>
        <w:ind w:right="0"/>
        <w:rPr>
          <w:color w:val="auto"/>
        </w:rPr>
      </w:pPr>
      <w:r w:rsidRPr="005E5A1B">
        <w:rPr>
          <w:color w:val="auto"/>
        </w:rPr>
        <w:t>Právo skúšať na štátnej skúške majú iba vysokoškolskí učitelia pôsobiaci na funkčných miestach profesorov a docentov (§ 75 ods. 1 zákona o VŠ) a ďalší odborníci schválení príslušnou vedeckou radou (§ 12 ods. 1 písm. c) zákona o VŠ); ak ide o bakalárske študijné programy, aj vysokoškolskí učitelia na funkčnom mieste odborného asistenta (§ 75 ods.  6 zákona o VŠ) s vysokoškolským vzdelaním tretieho stupňa.</w:t>
      </w:r>
    </w:p>
    <w:p w14:paraId="167DC860" w14:textId="7C662AD2" w:rsidR="00672749" w:rsidRPr="005E5A1B" w:rsidRDefault="00672749" w:rsidP="005E5A1B">
      <w:pPr>
        <w:numPr>
          <w:ilvl w:val="0"/>
          <w:numId w:val="22"/>
        </w:numPr>
        <w:ind w:right="0"/>
        <w:rPr>
          <w:color w:val="auto"/>
        </w:rPr>
      </w:pPr>
      <w:r w:rsidRPr="005E5A1B">
        <w:rPr>
          <w:color w:val="auto"/>
        </w:rPr>
        <w:t>Zloženie skúšobných komisií na vykonanie štátnych skúšok určuje z osôb oprávnených skúšať podľa odseku 4 tohto článku dekan Lesníckej fakulty. Do skúšobných komisií na vykonanie štátnych skúšok sú spravidla zaraďovaní aj významní odborníci v danom študijnom odbore z iných vysokých škôl, z právnických osôb vykonávajúcich výskum a vývoj na území Slovenskej republiky alebo z praxe. Najmenej dvaja členovia skúšobnej komisie pre štátne skúšky sú vysokoškolskí učitelia pôsobiaci na funkčných miestach profesorov alebo docentov; ak ide o bakalárske študijné programy, najmenej jeden vysokoškolský učiteľ pôsobiaci na funkčnom mieste profesora alebo na funkčnom mieste docenta.</w:t>
      </w:r>
    </w:p>
    <w:p w14:paraId="0E138BEC" w14:textId="77777777" w:rsidR="008F13BA" w:rsidRPr="005E5A1B" w:rsidRDefault="008F13BA" w:rsidP="005E5A1B">
      <w:pPr>
        <w:numPr>
          <w:ilvl w:val="0"/>
          <w:numId w:val="22"/>
        </w:numPr>
        <w:ind w:right="0"/>
        <w:rPr>
          <w:color w:val="auto"/>
        </w:rPr>
      </w:pPr>
      <w:r w:rsidRPr="005E5A1B">
        <w:rPr>
          <w:color w:val="auto"/>
        </w:rPr>
        <w:t>Skúšobná komisia na vykonanie štátnych skúšok má najmenej štyroch členov.</w:t>
      </w:r>
    </w:p>
    <w:p w14:paraId="21F96F2B" w14:textId="48E80CC4" w:rsidR="0023664F" w:rsidRPr="005E5A1B" w:rsidRDefault="006408CE" w:rsidP="005E5A1B">
      <w:pPr>
        <w:numPr>
          <w:ilvl w:val="0"/>
          <w:numId w:val="22"/>
        </w:numPr>
        <w:ind w:right="0"/>
        <w:rPr>
          <w:color w:val="auto"/>
        </w:rPr>
      </w:pPr>
      <w:r w:rsidRPr="005E5A1B">
        <w:rPr>
          <w:color w:val="auto"/>
        </w:rPr>
        <w:t>Štátnu skúšku môže vykonať študent po splnení povinností stanovených študijným programom</w:t>
      </w:r>
      <w:r w:rsidR="00F63A44" w:rsidRPr="005E5A1B">
        <w:rPr>
          <w:color w:val="auto"/>
        </w:rPr>
        <w:t xml:space="preserve">, </w:t>
      </w:r>
      <w:proofErr w:type="spellStart"/>
      <w:r w:rsidR="00F63A44" w:rsidRPr="005E5A1B">
        <w:rPr>
          <w:color w:val="auto"/>
        </w:rPr>
        <w:t>t.j</w:t>
      </w:r>
      <w:proofErr w:type="spellEnd"/>
      <w:r w:rsidR="00F63A44" w:rsidRPr="005E5A1B">
        <w:rPr>
          <w:color w:val="auto"/>
        </w:rPr>
        <w:t xml:space="preserve">. </w:t>
      </w:r>
      <w:r w:rsidR="0023664F" w:rsidRPr="005E5A1B">
        <w:rPr>
          <w:color w:val="auto"/>
        </w:rPr>
        <w:t xml:space="preserve">získal: </w:t>
      </w:r>
    </w:p>
    <w:p w14:paraId="792A82E2" w14:textId="7A3A042F" w:rsidR="0023664F" w:rsidRPr="005E5A1B" w:rsidRDefault="0023664F" w:rsidP="005E5A1B">
      <w:pPr>
        <w:ind w:left="720" w:right="0" w:firstLine="0"/>
        <w:rPr>
          <w:color w:val="auto"/>
        </w:rPr>
      </w:pPr>
      <w:r w:rsidRPr="005E5A1B">
        <w:rPr>
          <w:color w:val="auto"/>
        </w:rPr>
        <w:t>v I. stupni (bakalárskom), v štud</w:t>
      </w:r>
      <w:r w:rsidR="00165887" w:rsidRPr="005E5A1B">
        <w:rPr>
          <w:color w:val="auto"/>
        </w:rPr>
        <w:t>ijnom</w:t>
      </w:r>
      <w:r w:rsidRPr="005E5A1B">
        <w:rPr>
          <w:color w:val="auto"/>
        </w:rPr>
        <w:t xml:space="preserve"> programe lesníctvo, denné štúdium (DŠ) a externé štúdium (EŠ) – min. 170 kreditov, </w:t>
      </w:r>
    </w:p>
    <w:p w14:paraId="6EEC1621" w14:textId="1B8C5676" w:rsidR="0023664F" w:rsidRPr="005E5A1B" w:rsidRDefault="0023664F" w:rsidP="005E5A1B">
      <w:pPr>
        <w:ind w:left="720" w:right="0" w:firstLine="0"/>
        <w:rPr>
          <w:color w:val="auto"/>
        </w:rPr>
      </w:pPr>
      <w:r w:rsidRPr="005E5A1B">
        <w:rPr>
          <w:color w:val="auto"/>
        </w:rPr>
        <w:t>v I. stupni (bakalárskom), v štud</w:t>
      </w:r>
      <w:r w:rsidR="00165887" w:rsidRPr="005E5A1B">
        <w:rPr>
          <w:color w:val="auto"/>
        </w:rPr>
        <w:t>ijnom</w:t>
      </w:r>
      <w:r w:rsidRPr="005E5A1B">
        <w:rPr>
          <w:color w:val="auto"/>
        </w:rPr>
        <w:t xml:space="preserve"> programe AZP, DŠ a EŠ – min. 170 kreditov, </w:t>
      </w:r>
    </w:p>
    <w:p w14:paraId="7219DDE8" w14:textId="0BA97E5A" w:rsidR="0023664F" w:rsidRPr="005E5A1B" w:rsidRDefault="0023664F" w:rsidP="005E5A1B">
      <w:pPr>
        <w:ind w:left="720" w:right="0" w:firstLine="0"/>
        <w:rPr>
          <w:color w:val="auto"/>
        </w:rPr>
      </w:pPr>
      <w:r w:rsidRPr="005E5A1B">
        <w:rPr>
          <w:color w:val="auto"/>
        </w:rPr>
        <w:t>v II. stupni (inžinierskom), v štud</w:t>
      </w:r>
      <w:r w:rsidR="00165887" w:rsidRPr="005E5A1B">
        <w:rPr>
          <w:color w:val="auto"/>
        </w:rPr>
        <w:t>ijnom</w:t>
      </w:r>
      <w:r w:rsidRPr="005E5A1B">
        <w:rPr>
          <w:color w:val="auto"/>
        </w:rPr>
        <w:t xml:space="preserve"> programe AZP, DŠ, EŠ – min. </w:t>
      </w:r>
      <w:r w:rsidR="00947243" w:rsidRPr="005E5A1B">
        <w:rPr>
          <w:color w:val="auto"/>
        </w:rPr>
        <w:t xml:space="preserve"> </w:t>
      </w:r>
      <w:r w:rsidRPr="005E5A1B">
        <w:rPr>
          <w:color w:val="auto"/>
        </w:rPr>
        <w:t xml:space="preserve">100 kreditov, </w:t>
      </w:r>
    </w:p>
    <w:p w14:paraId="6562F91A" w14:textId="4911FD72" w:rsidR="0023664F" w:rsidRPr="005E5A1B" w:rsidRDefault="0023664F" w:rsidP="005E5A1B">
      <w:pPr>
        <w:ind w:left="720" w:right="0" w:firstLine="0"/>
        <w:rPr>
          <w:color w:val="auto"/>
        </w:rPr>
      </w:pPr>
      <w:r w:rsidRPr="005E5A1B">
        <w:rPr>
          <w:color w:val="auto"/>
        </w:rPr>
        <w:lastRenderedPageBreak/>
        <w:t>v II. stupni (inžinierskom), v</w:t>
      </w:r>
      <w:r w:rsidR="00165887" w:rsidRPr="005E5A1B">
        <w:rPr>
          <w:color w:val="auto"/>
        </w:rPr>
        <w:t> </w:t>
      </w:r>
      <w:r w:rsidRPr="005E5A1B">
        <w:rPr>
          <w:color w:val="auto"/>
        </w:rPr>
        <w:t>štud</w:t>
      </w:r>
      <w:r w:rsidR="00165887" w:rsidRPr="005E5A1B">
        <w:rPr>
          <w:color w:val="auto"/>
        </w:rPr>
        <w:t xml:space="preserve">ijnom </w:t>
      </w:r>
      <w:r w:rsidRPr="005E5A1B">
        <w:rPr>
          <w:color w:val="auto"/>
        </w:rPr>
        <w:t>programe adaptívne lesníctvo, DŠ, EŠ – min.</w:t>
      </w:r>
      <w:r w:rsidR="003856BE" w:rsidRPr="005E5A1B">
        <w:rPr>
          <w:color w:val="auto"/>
        </w:rPr>
        <w:t xml:space="preserve"> </w:t>
      </w:r>
      <w:r w:rsidRPr="005E5A1B">
        <w:rPr>
          <w:color w:val="auto"/>
        </w:rPr>
        <w:t xml:space="preserve">100  kreditov </w:t>
      </w:r>
    </w:p>
    <w:p w14:paraId="20FB42F9" w14:textId="521C52FB" w:rsidR="0023664F" w:rsidRPr="005E5A1B" w:rsidRDefault="0023664F" w:rsidP="005E5A1B">
      <w:pPr>
        <w:ind w:left="720" w:right="0" w:firstLine="0"/>
        <w:rPr>
          <w:color w:val="auto"/>
        </w:rPr>
      </w:pPr>
      <w:r w:rsidRPr="005E5A1B">
        <w:rPr>
          <w:color w:val="auto"/>
        </w:rPr>
        <w:t>v II. stupni (inžinierskom), v štud</w:t>
      </w:r>
      <w:r w:rsidR="00165887" w:rsidRPr="005E5A1B">
        <w:rPr>
          <w:color w:val="auto"/>
        </w:rPr>
        <w:t>ijnom</w:t>
      </w:r>
      <w:r w:rsidRPr="005E5A1B">
        <w:rPr>
          <w:color w:val="auto"/>
        </w:rPr>
        <w:t xml:space="preserve"> programe ekológia lesa, DŠ – min.1</w:t>
      </w:r>
      <w:r w:rsidR="003856BE" w:rsidRPr="005E5A1B">
        <w:rPr>
          <w:color w:val="auto"/>
        </w:rPr>
        <w:t xml:space="preserve"> </w:t>
      </w:r>
      <w:r w:rsidRPr="005E5A1B">
        <w:rPr>
          <w:color w:val="auto"/>
        </w:rPr>
        <w:t xml:space="preserve">00  kreditov </w:t>
      </w:r>
    </w:p>
    <w:p w14:paraId="782A5544" w14:textId="5234E404" w:rsidR="003856BE" w:rsidRPr="005E5A1B" w:rsidRDefault="003856BE" w:rsidP="005E5A1B">
      <w:pPr>
        <w:ind w:left="720" w:right="0" w:firstLine="0"/>
        <w:rPr>
          <w:color w:val="auto"/>
        </w:rPr>
      </w:pPr>
      <w:r w:rsidRPr="005E5A1B">
        <w:rPr>
          <w:color w:val="auto"/>
        </w:rPr>
        <w:t xml:space="preserve">v II. stupni (inžinierskom), v študijnom programe </w:t>
      </w:r>
      <w:proofErr w:type="spellStart"/>
      <w:r w:rsidRPr="005E5A1B">
        <w:rPr>
          <w:color w:val="auto"/>
        </w:rPr>
        <w:t>geoinformačné</w:t>
      </w:r>
      <w:proofErr w:type="spellEnd"/>
      <w:r w:rsidRPr="005E5A1B">
        <w:rPr>
          <w:color w:val="auto"/>
        </w:rPr>
        <w:t xml:space="preserve"> a </w:t>
      </w:r>
      <w:proofErr w:type="spellStart"/>
      <w:r w:rsidRPr="005E5A1B">
        <w:rPr>
          <w:color w:val="auto"/>
        </w:rPr>
        <w:t>mapovacie</w:t>
      </w:r>
      <w:proofErr w:type="spellEnd"/>
      <w:r w:rsidRPr="005E5A1B">
        <w:rPr>
          <w:color w:val="auto"/>
        </w:rPr>
        <w:t xml:space="preserve"> techniky v lesníctve, DŠ – min. 100  kreditov </w:t>
      </w:r>
    </w:p>
    <w:p w14:paraId="0E0A91C3" w14:textId="77777777" w:rsidR="0023664F" w:rsidRPr="005E5A1B" w:rsidRDefault="0023664F" w:rsidP="005E5A1B">
      <w:pPr>
        <w:numPr>
          <w:ilvl w:val="0"/>
          <w:numId w:val="22"/>
        </w:numPr>
        <w:ind w:right="0"/>
        <w:rPr>
          <w:color w:val="auto"/>
        </w:rPr>
      </w:pPr>
      <w:r w:rsidRPr="005E5A1B">
        <w:rPr>
          <w:color w:val="auto"/>
        </w:rPr>
        <w:t xml:space="preserve">V zmysle poslednej akreditácie študijných programov sa obhajoba záverečnej práce a štátna skúška započítajú do  počtu získaných kreditov až po úspešnom absolvovaní štátnej skúšky. </w:t>
      </w:r>
    </w:p>
    <w:p w14:paraId="7F0CDC7F" w14:textId="40209408" w:rsidR="003F6E43" w:rsidRPr="000930CC" w:rsidRDefault="003F6E43" w:rsidP="003F6E43">
      <w:pPr>
        <w:spacing w:after="25" w:line="259" w:lineRule="auto"/>
        <w:ind w:left="0" w:right="0" w:firstLine="0"/>
        <w:jc w:val="left"/>
        <w:rPr>
          <w:color w:val="auto"/>
        </w:rPr>
      </w:pPr>
    </w:p>
    <w:p w14:paraId="2B7400C7" w14:textId="77777777" w:rsidR="003F6E43" w:rsidRPr="000930CC" w:rsidRDefault="003F6E43" w:rsidP="003F6E43">
      <w:pPr>
        <w:pStyle w:val="Nadpis1"/>
        <w:rPr>
          <w:color w:val="auto"/>
        </w:rPr>
      </w:pPr>
      <w:r w:rsidRPr="000930CC">
        <w:rPr>
          <w:color w:val="auto"/>
        </w:rPr>
        <w:t xml:space="preserve">Článok 3  </w:t>
      </w:r>
    </w:p>
    <w:p w14:paraId="1C4EA9E3" w14:textId="77777777" w:rsidR="003F6E43" w:rsidRDefault="003F6E43" w:rsidP="003F6E43">
      <w:pPr>
        <w:pStyle w:val="Nadpis1"/>
        <w:rPr>
          <w:color w:val="auto"/>
        </w:rPr>
      </w:pPr>
      <w:r w:rsidRPr="000930CC">
        <w:rPr>
          <w:color w:val="auto"/>
        </w:rPr>
        <w:t xml:space="preserve">Bakalárska práca, diplomová práca, ich hodnotenie a obhajoba </w:t>
      </w:r>
    </w:p>
    <w:p w14:paraId="0E02F870" w14:textId="77777777" w:rsidR="0023664F" w:rsidRPr="0023664F" w:rsidRDefault="0023664F" w:rsidP="0023664F"/>
    <w:p w14:paraId="5D963403" w14:textId="254CC6D2" w:rsidR="0023664F" w:rsidRPr="00947243" w:rsidRDefault="0023664F" w:rsidP="005E5A1B">
      <w:pPr>
        <w:numPr>
          <w:ilvl w:val="0"/>
          <w:numId w:val="23"/>
        </w:numPr>
        <w:ind w:right="0"/>
        <w:rPr>
          <w:color w:val="auto"/>
        </w:rPr>
      </w:pPr>
      <w:r w:rsidRPr="00947243">
        <w:rPr>
          <w:color w:val="auto"/>
        </w:rPr>
        <w:t>Štátne skúšky v</w:t>
      </w:r>
      <w:r w:rsidR="008E605A">
        <w:rPr>
          <w:color w:val="auto"/>
        </w:rPr>
        <w:t> </w:t>
      </w:r>
      <w:r w:rsidRPr="00947243">
        <w:rPr>
          <w:color w:val="auto"/>
        </w:rPr>
        <w:t>bakalárskych</w:t>
      </w:r>
      <w:r w:rsidR="008E605A">
        <w:rPr>
          <w:color w:val="auto"/>
        </w:rPr>
        <w:t>/inžinierskych</w:t>
      </w:r>
      <w:r w:rsidRPr="00947243">
        <w:rPr>
          <w:color w:val="auto"/>
        </w:rPr>
        <w:t xml:space="preserve"> študijných programoch sa skladajú z obhajoby záverečnej práce a štátnej skúšky z odborných tematických celkov vybraných  podľa zamerania  študijného programu  a  bakalárskej</w:t>
      </w:r>
      <w:r w:rsidR="0016775B">
        <w:rPr>
          <w:color w:val="auto"/>
        </w:rPr>
        <w:t>/diplomovej práce</w:t>
      </w:r>
      <w:r w:rsidRPr="00947243">
        <w:rPr>
          <w:color w:val="auto"/>
        </w:rPr>
        <w:t xml:space="preserve">. Obe štátne skúšky sa konajú v jednom termíne. </w:t>
      </w:r>
    </w:p>
    <w:p w14:paraId="4F5026B0" w14:textId="69F7BC54" w:rsidR="0023664F" w:rsidRPr="000930CC" w:rsidRDefault="0023664F" w:rsidP="005E5A1B">
      <w:pPr>
        <w:numPr>
          <w:ilvl w:val="0"/>
          <w:numId w:val="23"/>
        </w:numPr>
        <w:ind w:right="0"/>
        <w:rPr>
          <w:color w:val="auto"/>
        </w:rPr>
      </w:pPr>
      <w:r w:rsidRPr="000930CC">
        <w:rPr>
          <w:color w:val="auto"/>
        </w:rPr>
        <w:t xml:space="preserve">Odborné tematické celky v bakalárskom stupni štúdia pripravia najneskôr do začiatku letného semestra tretieho ročníka bakalárskeho štúdia garanti študijných programov v spolupráci s poverenými pracovníkmi katedier. Odborné tematické celky schváli a do 10 pracovných dní od začiatku letného semestra zverejní </w:t>
      </w:r>
      <w:r w:rsidR="008D30E3">
        <w:rPr>
          <w:color w:val="auto"/>
        </w:rPr>
        <w:t>študijné oddelenie</w:t>
      </w:r>
      <w:r w:rsidRPr="000930CC">
        <w:rPr>
          <w:color w:val="auto"/>
        </w:rPr>
        <w:t xml:space="preserve">. </w:t>
      </w:r>
    </w:p>
    <w:p w14:paraId="1990EFCD" w14:textId="77777777" w:rsidR="0023664F" w:rsidRPr="000930CC" w:rsidRDefault="0023664F" w:rsidP="005E5A1B">
      <w:pPr>
        <w:numPr>
          <w:ilvl w:val="0"/>
          <w:numId w:val="23"/>
        </w:numPr>
        <w:ind w:right="0"/>
        <w:rPr>
          <w:color w:val="auto"/>
        </w:rPr>
      </w:pPr>
      <w:r w:rsidRPr="000930CC">
        <w:rPr>
          <w:color w:val="auto"/>
        </w:rPr>
        <w:t xml:space="preserve">Čas trvania štátnej skúšky bakalárskeho štúdia nemá spravidla presiahnuť 50 minút, z čoho obhajoba bakalárskej práce má trvať spravidla  25 minút. </w:t>
      </w:r>
    </w:p>
    <w:p w14:paraId="5F5548B0" w14:textId="77777777" w:rsidR="0023664F" w:rsidRPr="000930CC" w:rsidRDefault="0023664F" w:rsidP="005E5A1B">
      <w:pPr>
        <w:numPr>
          <w:ilvl w:val="0"/>
          <w:numId w:val="23"/>
        </w:numPr>
        <w:spacing w:after="0" w:line="272" w:lineRule="auto"/>
        <w:ind w:right="0"/>
        <w:rPr>
          <w:color w:val="auto"/>
        </w:rPr>
      </w:pPr>
      <w:r w:rsidRPr="000930CC">
        <w:rPr>
          <w:color w:val="auto"/>
        </w:rPr>
        <w:t xml:space="preserve">Odborné tematické celky v inžinierskom stupni štúdia  pripravia najneskôr do konca letného semestra prvého ročníka garanti inžinierskych študijných programov v spolupráci s  poverenými pracovníkmi katedier. Odborné tematické celky  schváli a do 10 pracovných dní od začiatku  letného semestra druhého ročníka zverejní dekanát fakulty.  </w:t>
      </w:r>
    </w:p>
    <w:p w14:paraId="52B60432" w14:textId="77777777" w:rsidR="0023664F" w:rsidRPr="000930CC" w:rsidRDefault="0023664F" w:rsidP="005E5A1B">
      <w:pPr>
        <w:numPr>
          <w:ilvl w:val="0"/>
          <w:numId w:val="23"/>
        </w:numPr>
        <w:ind w:right="0"/>
        <w:rPr>
          <w:color w:val="auto"/>
        </w:rPr>
      </w:pPr>
      <w:r w:rsidRPr="000930CC">
        <w:rPr>
          <w:color w:val="auto"/>
        </w:rPr>
        <w:t>Čas trvania štátnej skúšky inžinierskeho štúdia nemá spravidla presiahnu</w:t>
      </w:r>
      <w:r w:rsidRPr="0069466F">
        <w:rPr>
          <w:color w:val="auto"/>
        </w:rPr>
        <w:t xml:space="preserve">ť 60 minút, z čoho obhajoba  diplomovej práce má trvať spravidla 30 minút. </w:t>
      </w:r>
    </w:p>
    <w:p w14:paraId="483DC76B" w14:textId="0AD2A300" w:rsidR="0023664F" w:rsidRPr="000930CC" w:rsidRDefault="002E4828" w:rsidP="005E5A1B">
      <w:pPr>
        <w:numPr>
          <w:ilvl w:val="0"/>
          <w:numId w:val="23"/>
        </w:numPr>
        <w:ind w:right="0"/>
        <w:rPr>
          <w:color w:val="auto"/>
        </w:rPr>
      </w:pPr>
      <w:r>
        <w:rPr>
          <w:color w:val="auto"/>
        </w:rPr>
        <w:t>P</w:t>
      </w:r>
      <w:r w:rsidR="0023664F" w:rsidRPr="000930CC">
        <w:rPr>
          <w:color w:val="auto"/>
        </w:rPr>
        <w:t xml:space="preserve">red konaním štátnej skúšky fakulta zabezpečí </w:t>
      </w:r>
      <w:r w:rsidR="00E466A1">
        <w:rPr>
          <w:color w:val="auto"/>
        </w:rPr>
        <w:t>informatívne stretnutie</w:t>
      </w:r>
      <w:r w:rsidR="0023664F" w:rsidRPr="000930CC">
        <w:rPr>
          <w:color w:val="auto"/>
        </w:rPr>
        <w:t xml:space="preserve"> za účasti pedagógov a študentov posledného ročníka bakalárskeho a inžinierskeho štúdia, za účelom predstavenia formátu štátnej skúšky</w:t>
      </w:r>
      <w:r w:rsidR="003C2213">
        <w:rPr>
          <w:color w:val="auto"/>
        </w:rPr>
        <w:t xml:space="preserve">, </w:t>
      </w:r>
      <w:r w:rsidR="0023664F" w:rsidRPr="000930CC">
        <w:rPr>
          <w:color w:val="auto"/>
        </w:rPr>
        <w:t xml:space="preserve">obhajoby záverečnej práce a usmernenia študentov ohľadom spôsobu prezentovania výsledkov a prípravy na štátnu skúšku z jednotlivých štátnicových predmetov. </w:t>
      </w:r>
      <w:r w:rsidR="003C2213">
        <w:rPr>
          <w:color w:val="auto"/>
        </w:rPr>
        <w:t>Informatívne stretnutie</w:t>
      </w:r>
      <w:r w:rsidR="0023664F" w:rsidRPr="000930CC">
        <w:rPr>
          <w:color w:val="auto"/>
        </w:rPr>
        <w:t xml:space="preserve"> pred štátnymi skúškami sa môže realizovať prezenčnou, alebo online formou.</w:t>
      </w:r>
    </w:p>
    <w:p w14:paraId="682C80D1" w14:textId="29F71B0A" w:rsidR="0023664F" w:rsidRPr="000930CC" w:rsidRDefault="0023664F" w:rsidP="005E5A1B">
      <w:pPr>
        <w:numPr>
          <w:ilvl w:val="0"/>
          <w:numId w:val="23"/>
        </w:numPr>
        <w:ind w:right="0"/>
        <w:rPr>
          <w:color w:val="auto"/>
        </w:rPr>
      </w:pPr>
      <w:r w:rsidRPr="000930CC">
        <w:rPr>
          <w:color w:val="auto"/>
        </w:rPr>
        <w:t xml:space="preserve">Štátne skúšky v bakalárskom aj inžinierskom stupni štúdia sa konajú podľa príslušného menného zoznamu študentov na daný deň. Zoznam obsahuje čas začiatku skúšania každého študenta v daný deň a číslo miestnosti, v ktorej sa vykonáva štátna skúška. </w:t>
      </w:r>
      <w:r w:rsidR="008D48C5">
        <w:rPr>
          <w:color w:val="auto"/>
        </w:rPr>
        <w:t>Štátne skúšky sa začínajú v prvý deň ich konania slávnostným otvorením za účasti študentov</w:t>
      </w:r>
      <w:r w:rsidR="003C0C96">
        <w:rPr>
          <w:color w:val="auto"/>
        </w:rPr>
        <w:t xml:space="preserve"> a členov štátnicových komisií.</w:t>
      </w:r>
    </w:p>
    <w:p w14:paraId="2FF6B9A2" w14:textId="461BBA1D" w:rsidR="0023664F" w:rsidRPr="000930CC" w:rsidRDefault="0023664F" w:rsidP="005E5A1B">
      <w:pPr>
        <w:numPr>
          <w:ilvl w:val="0"/>
          <w:numId w:val="23"/>
        </w:numPr>
        <w:ind w:right="0"/>
        <w:rPr>
          <w:color w:val="auto"/>
        </w:rPr>
      </w:pPr>
      <w:r w:rsidRPr="000930CC">
        <w:rPr>
          <w:color w:val="auto"/>
        </w:rPr>
        <w:t xml:space="preserve">Študenti inžinierskeho štúdia </w:t>
      </w:r>
      <w:r w:rsidR="00DB72A2">
        <w:rPr>
          <w:color w:val="auto"/>
        </w:rPr>
        <w:t xml:space="preserve">študijného </w:t>
      </w:r>
      <w:r w:rsidRPr="000930CC">
        <w:rPr>
          <w:color w:val="auto"/>
        </w:rPr>
        <w:t xml:space="preserve">odboru lesníctvo zapojení do programu získania osvedčenia odborného lesného hospodára (OLH) počas štúdia, absolvujú ústnu časť štátnej skúšky z odborných tematických celkov, ktoré sú obsahovo v zhode s vyhláškou MP SR č. 451/2006 </w:t>
      </w:r>
      <w:proofErr w:type="spellStart"/>
      <w:r w:rsidRPr="000930CC">
        <w:rPr>
          <w:color w:val="auto"/>
        </w:rPr>
        <w:t>Z.z</w:t>
      </w:r>
      <w:proofErr w:type="spellEnd"/>
      <w:r w:rsidRPr="000930CC">
        <w:rPr>
          <w:color w:val="auto"/>
        </w:rPr>
        <w:t>. o odbornom lesnom hospodárovi v zmysle neskorších predpisov.</w:t>
      </w:r>
    </w:p>
    <w:p w14:paraId="4DE1994E" w14:textId="77777777" w:rsidR="0023664F" w:rsidRPr="000930CC" w:rsidRDefault="0023664F" w:rsidP="005E5A1B">
      <w:pPr>
        <w:numPr>
          <w:ilvl w:val="0"/>
          <w:numId w:val="23"/>
        </w:numPr>
        <w:ind w:right="0"/>
        <w:rPr>
          <w:color w:val="auto"/>
        </w:rPr>
      </w:pPr>
      <w:r w:rsidRPr="000930CC">
        <w:rPr>
          <w:color w:val="auto"/>
        </w:rPr>
        <w:t xml:space="preserve">Skúška je verejná, jej priebeh riadi a za činnosť komisie zodpovedá predseda, alebo  ním poverený člen. Obsahom ústnej časti štátnej skúšky sú odborné tematické celky  podľa študijného programu. Tematické celky sú koncipované tak, aby mal študent  možnosť preukázať požadované vedomosti zo svojho odborného zamerania  a schopnosť ich aplikácie v praxi podľa študijného odboru a programu. </w:t>
      </w:r>
    </w:p>
    <w:p w14:paraId="6F45C22E" w14:textId="04D9A565" w:rsidR="003F6E43" w:rsidRPr="008A6383" w:rsidRDefault="00096078" w:rsidP="005E5A1B">
      <w:pPr>
        <w:pStyle w:val="Odsekzoznamu"/>
        <w:numPr>
          <w:ilvl w:val="0"/>
          <w:numId w:val="23"/>
        </w:numPr>
        <w:spacing w:after="0" w:line="240" w:lineRule="auto"/>
        <w:ind w:right="0"/>
        <w:rPr>
          <w:color w:val="auto"/>
        </w:rPr>
      </w:pPr>
      <w:r w:rsidRPr="008A6383">
        <w:rPr>
          <w:color w:val="auto"/>
        </w:rPr>
        <w:lastRenderedPageBreak/>
        <w:t>Bakalárska práca (ďalej len BP) alebo diplomová práca (ďalej len DP) obsahuje riešenie odborného problému, ktorého charakter vyžaduje znalosti na úrovni získanej kvalifikácie. BP má študent preukázať schopnosť samostatne získavať teoretické a praktické poznatky a používať ich. DP má študent preukázať schopnosť samostatne získavať teoretické a praktické poznatky založené na súčasnom stave vedy alebo umenia a tvorivo ich uplatňovať, používať a rozvíjať.  Súčasťou BP alebo DP môžu byť tiež textové a vecné prílohy.</w:t>
      </w:r>
      <w:r w:rsidR="000C7433" w:rsidRPr="008A6383">
        <w:rPr>
          <w:color w:val="auto"/>
        </w:rPr>
        <w:t xml:space="preserve"> </w:t>
      </w:r>
    </w:p>
    <w:p w14:paraId="7DBA715C" w14:textId="4FF01E29" w:rsidR="003F6E43" w:rsidRPr="000930CC" w:rsidRDefault="003F6E43" w:rsidP="005E5A1B">
      <w:pPr>
        <w:numPr>
          <w:ilvl w:val="0"/>
          <w:numId w:val="23"/>
        </w:numPr>
        <w:ind w:right="0"/>
        <w:rPr>
          <w:color w:val="auto"/>
        </w:rPr>
      </w:pPr>
      <w:r w:rsidRPr="000930CC">
        <w:rPr>
          <w:color w:val="auto"/>
        </w:rPr>
        <w:t xml:space="preserve">Témy </w:t>
      </w:r>
      <w:r w:rsidR="007C24CE">
        <w:rPr>
          <w:color w:val="auto"/>
        </w:rPr>
        <w:t>BP/DP</w:t>
      </w:r>
      <w:r w:rsidRPr="000930CC">
        <w:rPr>
          <w:color w:val="auto"/>
        </w:rPr>
        <w:t xml:space="preserve"> majú byť vypracovávané v súlade s profilom absolventa na katedrách lesníckej fakulty. Vypracovanie </w:t>
      </w:r>
      <w:r w:rsidR="007C24CE">
        <w:rPr>
          <w:color w:val="auto"/>
        </w:rPr>
        <w:t>BP/DP</w:t>
      </w:r>
      <w:r w:rsidRPr="000930CC">
        <w:rPr>
          <w:color w:val="auto"/>
        </w:rPr>
        <w:t xml:space="preserve"> mimo </w:t>
      </w:r>
      <w:r w:rsidR="00EA5C57">
        <w:rPr>
          <w:color w:val="auto"/>
        </w:rPr>
        <w:t>l</w:t>
      </w:r>
      <w:r w:rsidRPr="000930CC">
        <w:rPr>
          <w:color w:val="auto"/>
        </w:rPr>
        <w:t xml:space="preserve">esníckej fakulty schvaľuje na základe písomnej žiadosti študenta a vyjadrenia vedúceho </w:t>
      </w:r>
      <w:r w:rsidR="00A263E6">
        <w:rPr>
          <w:color w:val="auto"/>
        </w:rPr>
        <w:t>BP/DP</w:t>
      </w:r>
      <w:r w:rsidRPr="000930CC">
        <w:rPr>
          <w:color w:val="auto"/>
        </w:rPr>
        <w:t xml:space="preserve"> vedenie fakulty, ktoré posúdi, či zameranie </w:t>
      </w:r>
      <w:r w:rsidR="00A263E6">
        <w:rPr>
          <w:color w:val="auto"/>
        </w:rPr>
        <w:t>BP/DP</w:t>
      </w:r>
      <w:r w:rsidRPr="000930CC">
        <w:rPr>
          <w:color w:val="auto"/>
        </w:rPr>
        <w:t xml:space="preserve"> je v súlade s profilom absolventa príslušného študijného programu. </w:t>
      </w:r>
    </w:p>
    <w:p w14:paraId="18F2F065" w14:textId="6D68BE41" w:rsidR="003F6E43" w:rsidRPr="000930CC" w:rsidRDefault="00A263E6" w:rsidP="005E5A1B">
      <w:pPr>
        <w:numPr>
          <w:ilvl w:val="0"/>
          <w:numId w:val="23"/>
        </w:numPr>
        <w:ind w:right="0"/>
        <w:rPr>
          <w:color w:val="auto"/>
        </w:rPr>
      </w:pPr>
      <w:r>
        <w:rPr>
          <w:color w:val="auto"/>
        </w:rPr>
        <w:t>BP</w:t>
      </w:r>
      <w:r w:rsidR="003F6E43" w:rsidRPr="000930CC">
        <w:rPr>
          <w:color w:val="auto"/>
        </w:rPr>
        <w:t xml:space="preserve"> študent preukazuje  odborné  vedomosti a zručnosti, ktoré nadobudol počas štúdia a schopnosť aplikovať ich pri riešení konkrétnych primerane náročných úloh študijného programu. Témy </w:t>
      </w:r>
      <w:r>
        <w:rPr>
          <w:color w:val="auto"/>
        </w:rPr>
        <w:t>BP</w:t>
      </w:r>
      <w:r w:rsidR="003F6E43" w:rsidRPr="000930CC">
        <w:rPr>
          <w:color w:val="auto"/>
        </w:rPr>
        <w:t xml:space="preserve"> vypisujú </w:t>
      </w:r>
      <w:r w:rsidR="0006665B" w:rsidRPr="000930CC">
        <w:rPr>
          <w:color w:val="auto"/>
        </w:rPr>
        <w:t>všetci disponibiln</w:t>
      </w:r>
      <w:r w:rsidR="003C312E" w:rsidRPr="000930CC">
        <w:rPr>
          <w:color w:val="auto"/>
        </w:rPr>
        <w:t>í</w:t>
      </w:r>
      <w:r w:rsidR="0006665B" w:rsidRPr="000930CC">
        <w:rPr>
          <w:color w:val="auto"/>
        </w:rPr>
        <w:t xml:space="preserve"> vedúci záverečných prác za príslušné </w:t>
      </w:r>
      <w:r w:rsidR="003F6E43" w:rsidRPr="000930CC">
        <w:rPr>
          <w:color w:val="auto"/>
        </w:rPr>
        <w:t>katedry</w:t>
      </w:r>
      <w:r w:rsidR="00DF7BCE" w:rsidRPr="000930CC">
        <w:rPr>
          <w:color w:val="auto"/>
        </w:rPr>
        <w:t xml:space="preserve"> do konca letného semestra príslušného akademického</w:t>
      </w:r>
      <w:r w:rsidR="00473C21" w:rsidRPr="000930CC">
        <w:rPr>
          <w:color w:val="auto"/>
        </w:rPr>
        <w:t xml:space="preserve"> roka</w:t>
      </w:r>
      <w:r w:rsidR="000B6144" w:rsidRPr="000930CC">
        <w:rPr>
          <w:color w:val="auto"/>
        </w:rPr>
        <w:t>.</w:t>
      </w:r>
      <w:r w:rsidR="003F6E43" w:rsidRPr="000930CC">
        <w:rPr>
          <w:color w:val="auto"/>
        </w:rPr>
        <w:t xml:space="preserve"> </w:t>
      </w:r>
      <w:r w:rsidR="0006665B" w:rsidRPr="000930CC">
        <w:rPr>
          <w:color w:val="auto"/>
        </w:rPr>
        <w:t xml:space="preserve">Témy </w:t>
      </w:r>
      <w:r>
        <w:rPr>
          <w:color w:val="auto"/>
        </w:rPr>
        <w:t>BP</w:t>
      </w:r>
      <w:r w:rsidR="0006665B" w:rsidRPr="000930CC">
        <w:rPr>
          <w:color w:val="auto"/>
        </w:rPr>
        <w:t xml:space="preserve"> sú zverejnené prostredníctvom UIS</w:t>
      </w:r>
      <w:r w:rsidR="002C2907">
        <w:rPr>
          <w:color w:val="auto"/>
        </w:rPr>
        <w:t>.</w:t>
      </w:r>
    </w:p>
    <w:p w14:paraId="1A945242" w14:textId="51E76CCF" w:rsidR="003F6E43" w:rsidRPr="000930CC" w:rsidRDefault="003F6E43" w:rsidP="005E5A1B">
      <w:pPr>
        <w:numPr>
          <w:ilvl w:val="0"/>
          <w:numId w:val="23"/>
        </w:numPr>
        <w:ind w:right="0"/>
        <w:rPr>
          <w:color w:val="auto"/>
        </w:rPr>
      </w:pPr>
      <w:r w:rsidRPr="000930CC">
        <w:rPr>
          <w:color w:val="auto"/>
        </w:rPr>
        <w:t xml:space="preserve">Študenti sa </w:t>
      </w:r>
      <w:r w:rsidR="0006665B" w:rsidRPr="000930CC">
        <w:rPr>
          <w:color w:val="auto"/>
        </w:rPr>
        <w:t xml:space="preserve">najneskôr v 2. ročníku bakalárskeho štúdia </w:t>
      </w:r>
      <w:r w:rsidRPr="000930CC">
        <w:rPr>
          <w:color w:val="auto"/>
        </w:rPr>
        <w:t xml:space="preserve">prihlasujú na vypísané témy BP do konca júna príslušného akademického roka. Zadanie </w:t>
      </w:r>
      <w:r w:rsidR="007E2CFC">
        <w:rPr>
          <w:color w:val="auto"/>
        </w:rPr>
        <w:t>BP</w:t>
      </w:r>
      <w:r w:rsidRPr="000930CC">
        <w:rPr>
          <w:color w:val="auto"/>
        </w:rPr>
        <w:t xml:space="preserve"> vydá študentovi vedúci do začiatku nasledujúceho akademického roka. </w:t>
      </w:r>
    </w:p>
    <w:p w14:paraId="5AEC231A" w14:textId="29BA8949" w:rsidR="003F6E43" w:rsidRPr="000930CC" w:rsidRDefault="003F6E43" w:rsidP="005E5A1B">
      <w:pPr>
        <w:numPr>
          <w:ilvl w:val="0"/>
          <w:numId w:val="23"/>
        </w:numPr>
        <w:ind w:right="0"/>
        <w:rPr>
          <w:color w:val="auto"/>
        </w:rPr>
      </w:pPr>
      <w:r w:rsidRPr="000930CC">
        <w:rPr>
          <w:color w:val="auto"/>
        </w:rPr>
        <w:t xml:space="preserve">Vedúcimi </w:t>
      </w:r>
      <w:r w:rsidR="007E2CFC">
        <w:rPr>
          <w:color w:val="auto"/>
        </w:rPr>
        <w:t>BP</w:t>
      </w:r>
      <w:r w:rsidRPr="000930CC">
        <w:rPr>
          <w:color w:val="auto"/>
        </w:rPr>
        <w:t xml:space="preserve"> môžu byť </w:t>
      </w:r>
      <w:r w:rsidR="00AB7C88">
        <w:rPr>
          <w:color w:val="auto"/>
        </w:rPr>
        <w:t xml:space="preserve">osoby na funkčných miestach </w:t>
      </w:r>
      <w:r w:rsidRPr="000930CC">
        <w:rPr>
          <w:color w:val="auto"/>
        </w:rPr>
        <w:t>profesor</w:t>
      </w:r>
      <w:r w:rsidR="00116403">
        <w:rPr>
          <w:color w:val="auto"/>
        </w:rPr>
        <w:t>ov</w:t>
      </w:r>
      <w:r w:rsidRPr="000930CC">
        <w:rPr>
          <w:color w:val="auto"/>
        </w:rPr>
        <w:t>, docent</w:t>
      </w:r>
      <w:r w:rsidR="00116403">
        <w:rPr>
          <w:color w:val="auto"/>
        </w:rPr>
        <w:t>ov</w:t>
      </w:r>
      <w:r w:rsidRPr="000930CC">
        <w:rPr>
          <w:color w:val="auto"/>
        </w:rPr>
        <w:t>, odborn</w:t>
      </w:r>
      <w:r w:rsidR="00116403">
        <w:rPr>
          <w:color w:val="auto"/>
        </w:rPr>
        <w:t>ých</w:t>
      </w:r>
      <w:r w:rsidRPr="000930CC">
        <w:rPr>
          <w:color w:val="auto"/>
        </w:rPr>
        <w:t xml:space="preserve"> asistent</w:t>
      </w:r>
      <w:r w:rsidR="00116403">
        <w:rPr>
          <w:color w:val="auto"/>
        </w:rPr>
        <w:t>ov</w:t>
      </w:r>
      <w:r w:rsidR="00590F1D">
        <w:rPr>
          <w:color w:val="auto"/>
        </w:rPr>
        <w:t xml:space="preserve"> a</w:t>
      </w:r>
      <w:r w:rsidR="00116403">
        <w:rPr>
          <w:color w:val="auto"/>
        </w:rPr>
        <w:t xml:space="preserve"> </w:t>
      </w:r>
      <w:r w:rsidRPr="000930CC">
        <w:rPr>
          <w:color w:val="auto"/>
        </w:rPr>
        <w:t xml:space="preserve">vedeckí pracovníci. Vedúcich BP a témy BP schvaľuje </w:t>
      </w:r>
      <w:r w:rsidR="00116403">
        <w:rPr>
          <w:color w:val="auto"/>
        </w:rPr>
        <w:t>osoba s hlavnou zodpovednosťou za študijný program</w:t>
      </w:r>
      <w:r w:rsidRPr="000930CC">
        <w:rPr>
          <w:color w:val="auto"/>
        </w:rPr>
        <w:t xml:space="preserve">. </w:t>
      </w:r>
    </w:p>
    <w:p w14:paraId="463AF85C" w14:textId="2A2C7A24" w:rsidR="003F6E43" w:rsidRPr="000930CC" w:rsidRDefault="007E2CFC" w:rsidP="005E5A1B">
      <w:pPr>
        <w:numPr>
          <w:ilvl w:val="0"/>
          <w:numId w:val="23"/>
        </w:numPr>
        <w:ind w:right="0"/>
        <w:rPr>
          <w:color w:val="auto"/>
        </w:rPr>
      </w:pPr>
      <w:r>
        <w:rPr>
          <w:color w:val="auto"/>
        </w:rPr>
        <w:t>BP</w:t>
      </w:r>
      <w:r w:rsidR="003F6E43" w:rsidRPr="000930CC">
        <w:rPr>
          <w:color w:val="auto"/>
        </w:rPr>
        <w:t xml:space="preserve"> nemusí obsahovať spracovanie vlastného experimentálneho výskumu, jej súčasťou je však tvorivé rozpracovanie zadanej problematiky. Jej odporúčaný minimálny rozsah je 35 normalizovaných strán, odporúčaný maximálny rozsah 60 strán. </w:t>
      </w:r>
    </w:p>
    <w:p w14:paraId="462A2631" w14:textId="673A4472" w:rsidR="00241877" w:rsidRPr="000930CC" w:rsidRDefault="003F6E43" w:rsidP="005E5A1B">
      <w:pPr>
        <w:numPr>
          <w:ilvl w:val="0"/>
          <w:numId w:val="23"/>
        </w:numPr>
        <w:ind w:right="0"/>
        <w:rPr>
          <w:color w:val="auto"/>
        </w:rPr>
      </w:pPr>
      <w:r w:rsidRPr="000930CC">
        <w:rPr>
          <w:color w:val="auto"/>
        </w:rPr>
        <w:t xml:space="preserve">DP sa overujú vedomosti a zručnosti študenta, ktoré získal počas štúdia a jeho schopnosti použiť ich pri riešení úloh v súvislosti s  konkrétnym študijným programom a schopnosť samostatnej tvorivej práce. Témy DP vychádzajú z potrieb spoločenskej praxe, z plánu vedeckovýskumnej činnosti fakulty, alebo s uvedeným plánom súvisia. </w:t>
      </w:r>
    </w:p>
    <w:p w14:paraId="356A5CF2" w14:textId="159B76D8" w:rsidR="003F6E43" w:rsidRDefault="003F6E43" w:rsidP="005E5A1B">
      <w:pPr>
        <w:numPr>
          <w:ilvl w:val="0"/>
          <w:numId w:val="23"/>
        </w:numPr>
        <w:ind w:right="0"/>
        <w:rPr>
          <w:color w:val="auto"/>
        </w:rPr>
      </w:pPr>
      <w:r w:rsidRPr="000930CC">
        <w:rPr>
          <w:color w:val="auto"/>
        </w:rPr>
        <w:t xml:space="preserve">Témy DP </w:t>
      </w:r>
      <w:r w:rsidR="00DF7BCE" w:rsidRPr="000930CC">
        <w:rPr>
          <w:color w:val="auto"/>
        </w:rPr>
        <w:t xml:space="preserve">po odsúhlasení </w:t>
      </w:r>
      <w:r w:rsidR="00DA44EB">
        <w:rPr>
          <w:color w:val="auto"/>
        </w:rPr>
        <w:t>osobou s hlavnou zodpovednosťou za študijný program v</w:t>
      </w:r>
      <w:r w:rsidR="00473C21" w:rsidRPr="000930CC">
        <w:rPr>
          <w:color w:val="auto"/>
        </w:rPr>
        <w:t>ypisujú</w:t>
      </w:r>
      <w:r w:rsidR="00DF7BCE" w:rsidRPr="000930CC">
        <w:rPr>
          <w:color w:val="auto"/>
        </w:rPr>
        <w:t xml:space="preserve"> všetci disponibiln</w:t>
      </w:r>
      <w:r w:rsidR="003C312E" w:rsidRPr="000930CC">
        <w:rPr>
          <w:color w:val="auto"/>
        </w:rPr>
        <w:t>í</w:t>
      </w:r>
      <w:r w:rsidR="00DF7BCE" w:rsidRPr="000930CC">
        <w:rPr>
          <w:color w:val="auto"/>
        </w:rPr>
        <w:t xml:space="preserve"> vedúci záverečných prác prostredníctvom UIS</w:t>
      </w:r>
      <w:r w:rsidR="003D2173">
        <w:rPr>
          <w:color w:val="auto"/>
        </w:rPr>
        <w:t>.</w:t>
      </w:r>
    </w:p>
    <w:p w14:paraId="4C7C91C5" w14:textId="122CBBEF" w:rsidR="003F6E43" w:rsidRPr="000930CC" w:rsidRDefault="003F6E43" w:rsidP="005E5A1B">
      <w:pPr>
        <w:numPr>
          <w:ilvl w:val="0"/>
          <w:numId w:val="23"/>
        </w:numPr>
        <w:ind w:right="0"/>
        <w:rPr>
          <w:color w:val="auto"/>
        </w:rPr>
      </w:pPr>
      <w:r w:rsidRPr="000930CC">
        <w:rPr>
          <w:color w:val="auto"/>
        </w:rPr>
        <w:t>Študent</w:t>
      </w:r>
      <w:r w:rsidR="003D2173">
        <w:rPr>
          <w:color w:val="auto"/>
        </w:rPr>
        <w:t>i</w:t>
      </w:r>
      <w:r w:rsidRPr="000930CC">
        <w:rPr>
          <w:color w:val="auto"/>
        </w:rPr>
        <w:t xml:space="preserve"> sa prihl</w:t>
      </w:r>
      <w:r w:rsidR="003D2173">
        <w:rPr>
          <w:color w:val="auto"/>
        </w:rPr>
        <w:t>a</w:t>
      </w:r>
      <w:r w:rsidRPr="000930CC">
        <w:rPr>
          <w:color w:val="auto"/>
        </w:rPr>
        <w:t>s</w:t>
      </w:r>
      <w:r w:rsidR="003D2173">
        <w:rPr>
          <w:color w:val="auto"/>
        </w:rPr>
        <w:t>ujú</w:t>
      </w:r>
      <w:r w:rsidRPr="000930CC">
        <w:rPr>
          <w:color w:val="auto"/>
        </w:rPr>
        <w:t xml:space="preserve"> na vypísan</w:t>
      </w:r>
      <w:r w:rsidR="003D2173">
        <w:rPr>
          <w:color w:val="auto"/>
        </w:rPr>
        <w:t>é</w:t>
      </w:r>
      <w:r w:rsidRPr="000930CC">
        <w:rPr>
          <w:color w:val="auto"/>
        </w:rPr>
        <w:t xml:space="preserve"> témy DP do konca novembra zimného semestra prvého roku inžinierskeho štúdia u konkrétneho vedúceho diplomovej práce</w:t>
      </w:r>
      <w:r w:rsidR="00C97F93" w:rsidRPr="000930CC">
        <w:rPr>
          <w:color w:val="auto"/>
        </w:rPr>
        <w:t>.</w:t>
      </w:r>
      <w:r w:rsidRPr="000930CC">
        <w:rPr>
          <w:color w:val="auto"/>
        </w:rPr>
        <w:t xml:space="preserve"> Vedúci DP vy</w:t>
      </w:r>
      <w:r w:rsidR="002F3C28">
        <w:rPr>
          <w:color w:val="auto"/>
        </w:rPr>
        <w:t>pracuje</w:t>
      </w:r>
      <w:r w:rsidRPr="000930CC">
        <w:rPr>
          <w:color w:val="auto"/>
        </w:rPr>
        <w:t xml:space="preserve"> študentovi zadanie do konca zimného semestra prvého roku inžinierskeho štúdia. </w:t>
      </w:r>
    </w:p>
    <w:p w14:paraId="429673D6" w14:textId="23D5BA2E" w:rsidR="007E6863" w:rsidRPr="000930CC" w:rsidRDefault="003F6E43" w:rsidP="005E5A1B">
      <w:pPr>
        <w:numPr>
          <w:ilvl w:val="0"/>
          <w:numId w:val="23"/>
        </w:numPr>
        <w:ind w:right="0"/>
        <w:rPr>
          <w:color w:val="auto"/>
        </w:rPr>
      </w:pPr>
      <w:r w:rsidRPr="000930CC">
        <w:rPr>
          <w:color w:val="auto"/>
        </w:rPr>
        <w:t xml:space="preserve">Vedúcimi </w:t>
      </w:r>
      <w:r w:rsidR="00D33D80">
        <w:rPr>
          <w:color w:val="auto"/>
        </w:rPr>
        <w:t>DP</w:t>
      </w:r>
      <w:r w:rsidRPr="000930CC">
        <w:rPr>
          <w:color w:val="auto"/>
        </w:rPr>
        <w:t xml:space="preserve"> môžu byť </w:t>
      </w:r>
      <w:r w:rsidR="00A22549">
        <w:rPr>
          <w:color w:val="auto"/>
        </w:rPr>
        <w:t xml:space="preserve">osoby na funkčných miestach </w:t>
      </w:r>
      <w:r w:rsidRPr="000930CC">
        <w:rPr>
          <w:color w:val="auto"/>
        </w:rPr>
        <w:t>profesor</w:t>
      </w:r>
      <w:r w:rsidR="00A22549">
        <w:rPr>
          <w:color w:val="auto"/>
        </w:rPr>
        <w:t>ov</w:t>
      </w:r>
      <w:r w:rsidRPr="000930CC">
        <w:rPr>
          <w:color w:val="auto"/>
        </w:rPr>
        <w:t>, docent</w:t>
      </w:r>
      <w:r w:rsidR="00A22549">
        <w:rPr>
          <w:color w:val="auto"/>
        </w:rPr>
        <w:t>ov</w:t>
      </w:r>
      <w:r w:rsidRPr="000930CC">
        <w:rPr>
          <w:color w:val="auto"/>
        </w:rPr>
        <w:t>, odborn</w:t>
      </w:r>
      <w:r w:rsidR="00A22549">
        <w:rPr>
          <w:color w:val="auto"/>
        </w:rPr>
        <w:t>ých</w:t>
      </w:r>
      <w:r w:rsidRPr="000930CC">
        <w:rPr>
          <w:color w:val="auto"/>
        </w:rPr>
        <w:t xml:space="preserve"> asistent</w:t>
      </w:r>
      <w:r w:rsidR="00A22549">
        <w:rPr>
          <w:color w:val="auto"/>
        </w:rPr>
        <w:t>ov</w:t>
      </w:r>
      <w:r w:rsidR="002F1D0C">
        <w:rPr>
          <w:color w:val="auto"/>
        </w:rPr>
        <w:t xml:space="preserve"> </w:t>
      </w:r>
      <w:r w:rsidRPr="000930CC">
        <w:rPr>
          <w:color w:val="auto"/>
        </w:rPr>
        <w:t>s</w:t>
      </w:r>
      <w:r w:rsidR="00FC5E1A" w:rsidRPr="000930CC">
        <w:rPr>
          <w:color w:val="auto"/>
        </w:rPr>
        <w:t> </w:t>
      </w:r>
      <w:r w:rsidRPr="000930CC">
        <w:rPr>
          <w:color w:val="auto"/>
        </w:rPr>
        <w:t>vedecko</w:t>
      </w:r>
      <w:r w:rsidR="00FC5E1A" w:rsidRPr="000930CC">
        <w:rPr>
          <w:color w:val="auto"/>
        </w:rPr>
        <w:t>-</w:t>
      </w:r>
      <w:r w:rsidRPr="000930CC">
        <w:rPr>
          <w:color w:val="auto"/>
        </w:rPr>
        <w:t xml:space="preserve">akademickou hodnosťou a vedeckí pracovníci s vedecko-akademickou hodnosťou. Vedúcich DP a témy DP schvaľuje </w:t>
      </w:r>
      <w:r w:rsidR="008C53C9">
        <w:rPr>
          <w:color w:val="auto"/>
        </w:rPr>
        <w:t>osoba s hlavnou zodpovednosťou za študijný program</w:t>
      </w:r>
      <w:r w:rsidRPr="000930CC">
        <w:rPr>
          <w:color w:val="auto"/>
        </w:rPr>
        <w:t xml:space="preserve">. </w:t>
      </w:r>
    </w:p>
    <w:p w14:paraId="17333A12" w14:textId="60D773C0" w:rsidR="003F6E43" w:rsidRDefault="003F6E43" w:rsidP="005E5A1B">
      <w:pPr>
        <w:numPr>
          <w:ilvl w:val="0"/>
          <w:numId w:val="23"/>
        </w:numPr>
        <w:ind w:right="0"/>
        <w:rPr>
          <w:color w:val="auto"/>
        </w:rPr>
      </w:pPr>
      <w:r w:rsidRPr="000930CC">
        <w:rPr>
          <w:color w:val="auto"/>
        </w:rPr>
        <w:t xml:space="preserve">Diplomová práca má rozsah minimálne 40 normalizovaných strán. Má byť zameraná na spracovanie výsledkov vlastného výskumu, prípadne analýzu vedeckého problému primeranej náročnosti. Súčasťou diplomovej práce je súhrn v slovenskom a svetovom jazyku. </w:t>
      </w:r>
    </w:p>
    <w:p w14:paraId="74968B9A" w14:textId="0E740088" w:rsidR="00E44154" w:rsidRPr="008A6383" w:rsidRDefault="00E44154" w:rsidP="005E5A1B">
      <w:pPr>
        <w:pStyle w:val="Odsekzoznamu"/>
        <w:numPr>
          <w:ilvl w:val="0"/>
          <w:numId w:val="23"/>
        </w:numPr>
        <w:spacing w:after="0" w:line="240" w:lineRule="auto"/>
        <w:ind w:right="0"/>
        <w:rPr>
          <w:color w:val="auto"/>
        </w:rPr>
      </w:pPr>
      <w:r w:rsidRPr="008A6383">
        <w:rPr>
          <w:color w:val="auto"/>
        </w:rPr>
        <w:t>Študent je povinný predložiť BP alebo DP v tlačenej forme a v elektronickej forme jej odovzdaním (vložením) do UIS</w:t>
      </w:r>
      <w:r w:rsidR="00A417CC" w:rsidRPr="008A6383">
        <w:rPr>
          <w:color w:val="auto"/>
        </w:rPr>
        <w:t xml:space="preserve"> do stanoveného termínu,</w:t>
      </w:r>
      <w:r w:rsidRPr="008A6383">
        <w:rPr>
          <w:color w:val="auto"/>
        </w:rPr>
        <w:t xml:space="preserve"> v súlade s organizačnou smernicou o náležitostiach, bibliografickej registrácii, kontrole originality, uchovávaní a sprístupňovaní záverečných prác na TU vo Zvolene.</w:t>
      </w:r>
      <w:r w:rsidR="00F5741D" w:rsidRPr="008A6383">
        <w:rPr>
          <w:color w:val="auto"/>
        </w:rPr>
        <w:t xml:space="preserve">  </w:t>
      </w:r>
    </w:p>
    <w:p w14:paraId="234770D3" w14:textId="4872CA48" w:rsidR="003F6E43" w:rsidRPr="000930CC" w:rsidRDefault="00AF2A36" w:rsidP="005E5A1B">
      <w:pPr>
        <w:numPr>
          <w:ilvl w:val="0"/>
          <w:numId w:val="23"/>
        </w:numPr>
        <w:ind w:right="0"/>
        <w:rPr>
          <w:color w:val="auto"/>
        </w:rPr>
      </w:pPr>
      <w:r w:rsidRPr="000930CC">
        <w:rPr>
          <w:color w:val="auto"/>
        </w:rPr>
        <w:t xml:space="preserve">Vytlačenú verziu BP alebo DP zviazanú v pevnej </w:t>
      </w:r>
      <w:r w:rsidRPr="0069466F">
        <w:rPr>
          <w:color w:val="auto"/>
        </w:rPr>
        <w:t>väzbe</w:t>
      </w:r>
      <w:r w:rsidRPr="000930CC">
        <w:rPr>
          <w:color w:val="auto"/>
        </w:rPr>
        <w:t xml:space="preserve"> (jednu kópiu) musí študent </w:t>
      </w:r>
      <w:r>
        <w:rPr>
          <w:color w:val="auto"/>
        </w:rPr>
        <w:t>doruč</w:t>
      </w:r>
      <w:r w:rsidR="00B36320">
        <w:rPr>
          <w:color w:val="auto"/>
        </w:rPr>
        <w:t>iť</w:t>
      </w:r>
      <w:r>
        <w:rPr>
          <w:color w:val="auto"/>
        </w:rPr>
        <w:t xml:space="preserve"> </w:t>
      </w:r>
      <w:r w:rsidRPr="000930CC">
        <w:rPr>
          <w:color w:val="auto"/>
        </w:rPr>
        <w:t>na príslušnú katedru kde pôsobí vedúci záverečnej práce.</w:t>
      </w:r>
      <w:r>
        <w:rPr>
          <w:color w:val="auto"/>
        </w:rPr>
        <w:t xml:space="preserve"> </w:t>
      </w:r>
      <w:r w:rsidR="003F6E43" w:rsidRPr="000930CC">
        <w:rPr>
          <w:color w:val="auto"/>
        </w:rPr>
        <w:t xml:space="preserve">Náklady spojené s napísaním a zaviazaním BP a DP si študent hradí sám. </w:t>
      </w:r>
    </w:p>
    <w:p w14:paraId="20664EE3" w14:textId="77777777" w:rsidR="001C72DC" w:rsidRPr="008A6383" w:rsidRDefault="003F6E43" w:rsidP="005E5A1B">
      <w:pPr>
        <w:pStyle w:val="Odsekzoznamu"/>
        <w:numPr>
          <w:ilvl w:val="0"/>
          <w:numId w:val="23"/>
        </w:numPr>
        <w:spacing w:after="0" w:line="240" w:lineRule="auto"/>
        <w:ind w:right="0"/>
        <w:rPr>
          <w:color w:val="auto"/>
        </w:rPr>
      </w:pPr>
      <w:r w:rsidRPr="001C72DC">
        <w:rPr>
          <w:color w:val="auto"/>
        </w:rPr>
        <w:lastRenderedPageBreak/>
        <w:t xml:space="preserve">BP a DP hodnotí spravidla jej vedúci a minimálne jeden oponent. </w:t>
      </w:r>
      <w:r w:rsidR="001C72DC" w:rsidRPr="008A6383">
        <w:rPr>
          <w:color w:val="auto"/>
        </w:rPr>
        <w:t>Oponentov schvaľuje na návrh vedúceho BP alebo DP osoba zodpovedná za študijný program spomedzi odborníkov vysokej školy alebo fakulty, učiteľov iných fakúlt a vysokých škôl alebo praxe.</w:t>
      </w:r>
    </w:p>
    <w:p w14:paraId="64459C5E" w14:textId="77777777" w:rsidR="006279F8" w:rsidRPr="008A6383" w:rsidRDefault="006279F8" w:rsidP="005E5A1B">
      <w:pPr>
        <w:pStyle w:val="Odsekzoznamu"/>
        <w:numPr>
          <w:ilvl w:val="0"/>
          <w:numId w:val="23"/>
        </w:numPr>
        <w:spacing w:after="0" w:line="240" w:lineRule="auto"/>
        <w:ind w:right="0"/>
        <w:rPr>
          <w:color w:val="auto"/>
        </w:rPr>
      </w:pPr>
      <w:r w:rsidRPr="008A6383">
        <w:rPr>
          <w:color w:val="auto"/>
        </w:rPr>
        <w:t>Vedúci BP alebo DP a oponent vypracujú písomné hodnotenie (oponentské posudky) predloženej práce prostredníctvom UIS najneskôr 5 kalendárnych dní  pred začiatkom štátnych skúšok a obhajob BP alebo DP.</w:t>
      </w:r>
    </w:p>
    <w:p w14:paraId="6888EA78" w14:textId="77777777" w:rsidR="00DB108E" w:rsidRDefault="00DB108E" w:rsidP="005E5A1B">
      <w:pPr>
        <w:numPr>
          <w:ilvl w:val="0"/>
          <w:numId w:val="23"/>
        </w:numPr>
        <w:ind w:right="0"/>
        <w:rPr>
          <w:color w:val="auto"/>
        </w:rPr>
      </w:pPr>
      <w:r w:rsidRPr="000930CC">
        <w:rPr>
          <w:color w:val="auto"/>
        </w:rPr>
        <w:t xml:space="preserve">Študent má právo zoznámiť sa s oponentskými posudkami prostredníctvom UIS. </w:t>
      </w:r>
    </w:p>
    <w:p w14:paraId="426AB269" w14:textId="77777777" w:rsidR="0022275C" w:rsidRPr="000930CC" w:rsidRDefault="0022275C" w:rsidP="005E5A1B">
      <w:pPr>
        <w:numPr>
          <w:ilvl w:val="0"/>
          <w:numId w:val="23"/>
        </w:numPr>
        <w:ind w:right="0"/>
        <w:rPr>
          <w:color w:val="auto"/>
        </w:rPr>
      </w:pPr>
      <w:r w:rsidRPr="000930CC">
        <w:rPr>
          <w:color w:val="auto"/>
        </w:rPr>
        <w:t xml:space="preserve">Posudok na BP musí obsahovať objektívne zhodnotenie bakalárskej práce so zameraním na: aktuálnosť témy, náročnosť témy, úroveň abstraktu, rozbor problematiky, metódy spracovania (podľa charakteru práce), zhodnotenie výsledkov (podľa charakteru práce), splnenie cieľa, vyváženosť časti práce (podľa charakteru práce), využiteľnosť výsledkov BP a formálnu úroveň. V pripomienkach  k bakalárskej práci sa vedúci aj oponent vyjadrujú k práci s literatúrou. Vedúci bakalárskej práce sa môže vyjadriť aj k aktivite študenta pri jej vypracovaní. Vedúci aj oponent práce sa vyjadria či práca obsahuje všetky náležitosti stanovené  na tento typ písomného prejavu. </w:t>
      </w:r>
    </w:p>
    <w:p w14:paraId="6BEDF7B3" w14:textId="77777777" w:rsidR="0022275C" w:rsidRPr="000930CC" w:rsidRDefault="0022275C" w:rsidP="005E5A1B">
      <w:pPr>
        <w:numPr>
          <w:ilvl w:val="0"/>
          <w:numId w:val="23"/>
        </w:numPr>
        <w:ind w:right="0"/>
        <w:rPr>
          <w:color w:val="auto"/>
        </w:rPr>
      </w:pPr>
      <w:r w:rsidRPr="000930CC">
        <w:rPr>
          <w:color w:val="auto"/>
        </w:rPr>
        <w:t>Posudok DP musí obsahovať objektívne zhodnotenie diplomovej práce so zameraním na: aktuálnosť témy, náročnosť témy, úroveň abstraktu, rozbor problematiky, metódy spracovania, zhodnotenie výsledkov, splnenie cieľa, vyváženosť časti práce, využiteľnosť výsledkov DP a formálnu úroveň. V pripomienkach k diplomovej práci sa vedúci aj oponent vyjadrujú k práci s literatúrou. Vedúci diplomovej práce sa môže vyjadriť aj k aktivite študenta pri jej vypracovaní. Vedúci aj oponent práce sa vyjadria či práca obsahuje všetky náležitosti stanovené  na tento typ písomného prejavu.</w:t>
      </w:r>
    </w:p>
    <w:p w14:paraId="699E9F93" w14:textId="1578CB4D" w:rsidR="00430A73" w:rsidRPr="008A6383" w:rsidRDefault="00430A73" w:rsidP="005E5A1B">
      <w:pPr>
        <w:pStyle w:val="Odsekzoznamu"/>
        <w:numPr>
          <w:ilvl w:val="0"/>
          <w:numId w:val="23"/>
        </w:numPr>
        <w:spacing w:after="0" w:line="240" w:lineRule="auto"/>
        <w:ind w:right="0"/>
        <w:rPr>
          <w:color w:val="auto"/>
        </w:rPr>
      </w:pPr>
      <w:r w:rsidRPr="008A6383">
        <w:rPr>
          <w:color w:val="auto"/>
        </w:rPr>
        <w:t>Povinnou súčasťou obhajoby záverečnej práce je posúdenie originality záverečnej práce na základe „Protokolu o kontrole originality systému CRZP/ANTIPLAG“. Systém ANTIPLAG  je systémom pre podporu rozhodovania. Protokol, ktorý je jeho výstupom, nie je potvrdením, že testovaná práca je originál (nemôže odhaliť kopírovanie myšlienky a ani zdroje, ktoré nemá v okamihu porovnania k dispozícii v indexe); nie je dôkazom, že testovaná práca je plagiátom (napriek vysokému percentuálnemu prekrytiu textu testovanej práce môže ísť o text správne citovaný alebo preberaný v súlade so zámerom práce).</w:t>
      </w:r>
    </w:p>
    <w:p w14:paraId="055CBD0C" w14:textId="77777777" w:rsidR="00430A73" w:rsidRPr="008A6383" w:rsidRDefault="00430A73" w:rsidP="005E5A1B">
      <w:pPr>
        <w:pStyle w:val="Odsekzoznamu"/>
        <w:numPr>
          <w:ilvl w:val="0"/>
          <w:numId w:val="23"/>
        </w:numPr>
        <w:spacing w:after="0" w:line="240" w:lineRule="auto"/>
        <w:ind w:right="0"/>
        <w:rPr>
          <w:color w:val="auto"/>
        </w:rPr>
      </w:pPr>
      <w:r w:rsidRPr="008A6383">
        <w:rPr>
          <w:color w:val="auto"/>
        </w:rPr>
        <w:t>Pri posudzovaní percentuálneho podielu textu, ktorý má prekrytie s indexom prác korpusu CRZP sa posudzuje celková zhoda ako aj parciálna zhoda s jednotlivými identifikovanými dokumentmi s nadprahovou hodnotou podobnosti.</w:t>
      </w:r>
    </w:p>
    <w:p w14:paraId="51CD2563" w14:textId="77777777" w:rsidR="00430A73" w:rsidRPr="008A6383" w:rsidRDefault="00430A73" w:rsidP="005E5A1B">
      <w:pPr>
        <w:pStyle w:val="Odsekzoznamu"/>
        <w:numPr>
          <w:ilvl w:val="0"/>
          <w:numId w:val="23"/>
        </w:numPr>
        <w:spacing w:after="0" w:line="240" w:lineRule="auto"/>
        <w:ind w:right="0"/>
        <w:rPr>
          <w:color w:val="auto"/>
        </w:rPr>
      </w:pPr>
      <w:r w:rsidRPr="008A6383">
        <w:rPr>
          <w:color w:val="auto"/>
        </w:rPr>
        <w:t>Postup posudzovania prekrytia textu záverečnej práce v I. a II. stupni štúdia je nasledovný:</w:t>
      </w:r>
    </w:p>
    <w:p w14:paraId="4620315D" w14:textId="5818C1B3" w:rsidR="00430A73" w:rsidRPr="008A6383" w:rsidRDefault="00430A73" w:rsidP="005E5A1B">
      <w:pPr>
        <w:pStyle w:val="Odsekzoznamu"/>
        <w:numPr>
          <w:ilvl w:val="1"/>
          <w:numId w:val="23"/>
        </w:numPr>
        <w:rPr>
          <w:color w:val="auto"/>
        </w:rPr>
      </w:pPr>
      <w:r w:rsidRPr="008A6383">
        <w:rPr>
          <w:color w:val="auto"/>
        </w:rPr>
        <w:t>pri celkovej zhode do 40 % sa  k výsledku protokolu o kontrole originality vyjadruje v posudku vedúci práce, ktorý uvedie, či je prekrytie textu akceptovateľné alebo neakceptovateľné, pričom posudzuje aj odchýlky od priemernej početnosti slov v súvislosti s </w:t>
      </w:r>
      <w:proofErr w:type="spellStart"/>
      <w:r w:rsidRPr="008A6383">
        <w:rPr>
          <w:color w:val="auto"/>
        </w:rPr>
        <w:t>plain</w:t>
      </w:r>
      <w:proofErr w:type="spellEnd"/>
      <w:r w:rsidRPr="008A6383">
        <w:rPr>
          <w:color w:val="auto"/>
        </w:rPr>
        <w:t xml:space="preserve"> textom záverečnej práce;</w:t>
      </w:r>
    </w:p>
    <w:p w14:paraId="5C1293ED" w14:textId="623D91EA" w:rsidR="00430A73" w:rsidRPr="008A6383" w:rsidRDefault="00430A73" w:rsidP="005E5A1B">
      <w:pPr>
        <w:pStyle w:val="Odsekzoznamu"/>
        <w:numPr>
          <w:ilvl w:val="1"/>
          <w:numId w:val="23"/>
        </w:numPr>
        <w:rPr>
          <w:color w:val="auto"/>
        </w:rPr>
      </w:pPr>
      <w:r w:rsidRPr="008A6383">
        <w:rPr>
          <w:color w:val="auto"/>
        </w:rPr>
        <w:t>pri celkovej zhode nad 40 % a/alebo pri parciálnej zhode s jednotlivým dokumentom nad 20 % sa k výsledku protokolu o kontrole originality vyjadruje v posudku vedúci práce, ako aj komisia pre obhajobu záverečnej práce, ktorá sa v zápise o štátnych skúškach jednoznačne vyjadrí, či nedošlo k nedovolenej manipulácii s textom záverečnej práce (na základe odchýlok od priemernej početnosti slov a </w:t>
      </w:r>
      <w:proofErr w:type="spellStart"/>
      <w:r w:rsidRPr="008A6383">
        <w:rPr>
          <w:color w:val="auto"/>
        </w:rPr>
        <w:t>plain</w:t>
      </w:r>
      <w:proofErr w:type="spellEnd"/>
      <w:r w:rsidRPr="008A6383">
        <w:rPr>
          <w:color w:val="auto"/>
        </w:rPr>
        <w:t xml:space="preserve"> textu) a či vzhľadom na zameranie a charakter práce je prekrytie textu akceptovateľné, alebo neakceptovateľné.</w:t>
      </w:r>
    </w:p>
    <w:p w14:paraId="4FC1CE74" w14:textId="74F42B07" w:rsidR="00430A73" w:rsidRPr="008A6383" w:rsidRDefault="00430A73" w:rsidP="005E5A1B">
      <w:pPr>
        <w:pStyle w:val="Odsekzoznamu"/>
        <w:numPr>
          <w:ilvl w:val="0"/>
          <w:numId w:val="23"/>
        </w:numPr>
        <w:spacing w:after="0" w:line="240" w:lineRule="auto"/>
        <w:ind w:right="0"/>
        <w:rPr>
          <w:color w:val="auto"/>
        </w:rPr>
      </w:pPr>
      <w:r w:rsidRPr="008A6383">
        <w:rPr>
          <w:color w:val="auto"/>
        </w:rPr>
        <w:t>V posudku vedúceho záverečnej práce bude uvedené celkové vyjadrenie k výsledku kontroly originality, či záverečnú prácu považuje alebo nepovažuje za originálnu. Ak záverečnú prácu nepovažuje za originálnu, hodnotí ju stupňom „FX – nedostatočne“.</w:t>
      </w:r>
    </w:p>
    <w:p w14:paraId="591A0C6F" w14:textId="4BEFFAE0" w:rsidR="00430A73" w:rsidRPr="008A6383" w:rsidRDefault="00430A73" w:rsidP="005E5A1B">
      <w:pPr>
        <w:pStyle w:val="Odsekzoznamu"/>
        <w:numPr>
          <w:ilvl w:val="0"/>
          <w:numId w:val="23"/>
        </w:numPr>
        <w:spacing w:after="0" w:line="240" w:lineRule="auto"/>
        <w:ind w:right="0"/>
        <w:rPr>
          <w:color w:val="auto"/>
        </w:rPr>
      </w:pPr>
      <w:r w:rsidRPr="008A6383">
        <w:rPr>
          <w:color w:val="auto"/>
        </w:rPr>
        <w:lastRenderedPageBreak/>
        <w:t>V prípade zistenia podozrenia na plagiátorstvo sa odporúča predložiť návrh na etickú, resp. disciplinárnu komisiu TUZVO.</w:t>
      </w:r>
    </w:p>
    <w:p w14:paraId="575BE56D" w14:textId="5078369F" w:rsidR="00430A73" w:rsidRPr="008A6383" w:rsidRDefault="00430A73" w:rsidP="005E5A1B">
      <w:pPr>
        <w:pStyle w:val="Odsekzoznamu"/>
        <w:numPr>
          <w:ilvl w:val="0"/>
          <w:numId w:val="23"/>
        </w:numPr>
        <w:spacing w:after="0" w:line="240" w:lineRule="auto"/>
        <w:ind w:right="0"/>
        <w:rPr>
          <w:color w:val="auto"/>
        </w:rPr>
      </w:pPr>
      <w:r w:rsidRPr="008A6383">
        <w:rPr>
          <w:color w:val="auto"/>
        </w:rPr>
        <w:t>Ak vedúci záverečnej práce nie je členom skúšobnej komisie, môže sa zúčastniť obhajoby záverečnej práce.</w:t>
      </w:r>
    </w:p>
    <w:p w14:paraId="67B64C84" w14:textId="110B6E5B" w:rsidR="003F6E43" w:rsidRPr="0016775B" w:rsidRDefault="003F6E43" w:rsidP="005E5A1B">
      <w:pPr>
        <w:numPr>
          <w:ilvl w:val="0"/>
          <w:numId w:val="23"/>
        </w:numPr>
        <w:ind w:right="0"/>
        <w:rPr>
          <w:color w:val="auto"/>
        </w:rPr>
      </w:pPr>
      <w:r w:rsidRPr="0016775B">
        <w:rPr>
          <w:color w:val="auto"/>
        </w:rPr>
        <w:t xml:space="preserve">Ak bol študent hodnotený známkou FX vedúcim a oponentom, nie je pripustený k obhajobe BP resp. DP. Ak je len jeden z posudkov hodnotený známkou FX, študent sa môže zúčastniť obhajoby.  </w:t>
      </w:r>
    </w:p>
    <w:p w14:paraId="087F4B86" w14:textId="39BB717E" w:rsidR="003F6E43" w:rsidRPr="000930CC" w:rsidRDefault="003F6E43" w:rsidP="005E5A1B">
      <w:pPr>
        <w:numPr>
          <w:ilvl w:val="0"/>
          <w:numId w:val="23"/>
        </w:numPr>
        <w:ind w:right="0"/>
        <w:rPr>
          <w:color w:val="auto"/>
        </w:rPr>
      </w:pPr>
      <w:r w:rsidRPr="0016775B">
        <w:rPr>
          <w:color w:val="auto"/>
        </w:rPr>
        <w:t xml:space="preserve">Obhajobu BP resp. DP vedie predseda alebo ním poverený člen komisie. Obhajoba </w:t>
      </w:r>
      <w:r w:rsidR="00A027E0">
        <w:rPr>
          <w:color w:val="auto"/>
        </w:rPr>
        <w:t>BP/DP</w:t>
      </w:r>
      <w:r w:rsidRPr="0016775B">
        <w:rPr>
          <w:color w:val="auto"/>
        </w:rPr>
        <w:t xml:space="preserve"> je verejná a je plnohodnotnou a organickou  súčasťou štátnej skúšky. V nadväznosti na to predseda alebo poverený člen komisie osobitne dbá na to, aby mal študent počas obhajoby bakalárskej alebo diplomovej práce možnosť preukázať vedomosti nadobudnuté počas prípravy práce, o. i. aj vo väzbe na tematické</w:t>
      </w:r>
      <w:r w:rsidRPr="000930CC">
        <w:rPr>
          <w:color w:val="auto"/>
        </w:rPr>
        <w:t xml:space="preserve"> celky v jednotlivých predmetoch.</w:t>
      </w:r>
      <w:r w:rsidRPr="008A6383">
        <w:rPr>
          <w:color w:val="auto"/>
        </w:rPr>
        <w:t xml:space="preserve">    </w:t>
      </w:r>
    </w:p>
    <w:p w14:paraId="02009A8F" w14:textId="255AC03A" w:rsidR="003F6E43" w:rsidRPr="000930CC" w:rsidRDefault="003F6E43" w:rsidP="005E5A1B">
      <w:pPr>
        <w:numPr>
          <w:ilvl w:val="0"/>
          <w:numId w:val="23"/>
        </w:numPr>
        <w:spacing w:after="10" w:line="259" w:lineRule="auto"/>
        <w:ind w:right="0"/>
        <w:rPr>
          <w:color w:val="auto"/>
        </w:rPr>
      </w:pPr>
      <w:r w:rsidRPr="000930CC">
        <w:rPr>
          <w:color w:val="auto"/>
        </w:rPr>
        <w:t xml:space="preserve">V úvode obhajoby študent zoznámi komisiu so zadaním a cieľom práce, stručne popíše postup a  zvolené metódy riešenia a uvedie hlavné výsledky. V ďalšej časti obhajoby je komisia oboznámená s posudkami, študent  odpovedá na pripomienky v nich uvedené a na otázky členov komisie, vzťahujúce sa k téme </w:t>
      </w:r>
      <w:r w:rsidR="00A027E0">
        <w:rPr>
          <w:color w:val="auto"/>
        </w:rPr>
        <w:t>BP/DP</w:t>
      </w:r>
      <w:r w:rsidRPr="000930CC">
        <w:rPr>
          <w:color w:val="auto"/>
        </w:rPr>
        <w:t xml:space="preserve">. </w:t>
      </w:r>
    </w:p>
    <w:p w14:paraId="6ED6ADD3" w14:textId="770C7829" w:rsidR="003F6E43" w:rsidRDefault="003F6E43" w:rsidP="005E5A1B">
      <w:pPr>
        <w:numPr>
          <w:ilvl w:val="0"/>
          <w:numId w:val="23"/>
        </w:numPr>
        <w:ind w:right="0"/>
        <w:rPr>
          <w:color w:val="auto"/>
        </w:rPr>
      </w:pPr>
      <w:r w:rsidRPr="000930CC">
        <w:rPr>
          <w:color w:val="auto"/>
        </w:rPr>
        <w:t xml:space="preserve">Odbornú rozpravu riadi predseda alebo ním poverený člen komisie. Členovia komisie kladú študentovi otázky z odboru štúdia. V odbornej rozprave sa preverujú a hodnotia aj schopnosti študenta aplikovať získané teoretické vedomosti, spôsob jeho argumentácie, úroveň vystupovania a širší  záber vo vzťahu k riešenej téme. </w:t>
      </w:r>
    </w:p>
    <w:p w14:paraId="02F10ED0" w14:textId="3530F821" w:rsidR="00CB0053" w:rsidRPr="000930CC" w:rsidRDefault="00CB0053" w:rsidP="005E5A1B">
      <w:pPr>
        <w:numPr>
          <w:ilvl w:val="0"/>
          <w:numId w:val="23"/>
        </w:numPr>
        <w:ind w:right="0"/>
        <w:rPr>
          <w:color w:val="auto"/>
        </w:rPr>
      </w:pPr>
      <w:r w:rsidRPr="008A6383">
        <w:rPr>
          <w:color w:val="auto"/>
        </w:rPr>
        <w:t>O výsledku obhajoby záverečnej práce rozhoduje skúšobná komisia.</w:t>
      </w:r>
    </w:p>
    <w:p w14:paraId="4D8CC621" w14:textId="0B335851" w:rsidR="003F6E43" w:rsidRDefault="003F6E43" w:rsidP="005E5A1B">
      <w:pPr>
        <w:numPr>
          <w:ilvl w:val="0"/>
          <w:numId w:val="23"/>
        </w:numPr>
        <w:ind w:right="0"/>
        <w:rPr>
          <w:color w:val="auto"/>
        </w:rPr>
      </w:pPr>
      <w:r w:rsidRPr="000930CC">
        <w:rPr>
          <w:color w:val="auto"/>
        </w:rPr>
        <w:t>Výsledná známka obhajoby BP</w:t>
      </w:r>
      <w:r w:rsidR="00CE4630">
        <w:rPr>
          <w:color w:val="auto"/>
        </w:rPr>
        <w:t>,</w:t>
      </w:r>
      <w:r w:rsidRPr="000930CC">
        <w:rPr>
          <w:color w:val="auto"/>
        </w:rPr>
        <w:t xml:space="preserve"> alebo DP</w:t>
      </w:r>
      <w:r w:rsidR="00CE4630">
        <w:rPr>
          <w:color w:val="auto"/>
        </w:rPr>
        <w:t xml:space="preserve"> </w:t>
      </w:r>
      <w:r w:rsidRPr="000930CC">
        <w:rPr>
          <w:color w:val="auto"/>
        </w:rPr>
        <w:t xml:space="preserve">sa vypočíta ako jednoduchý aritmetický priemer z hodnotenia vedúceho BP, resp. DP, oponenta a obhajoby. Známka za obhajobu sa vypočíta ako aritmetický priemer známok všetkých členov komisie. Výsledná hodnota sa zaokrúhli na hodnotu v stupnici (A – FX).  </w:t>
      </w:r>
    </w:p>
    <w:p w14:paraId="36C60671" w14:textId="77777777" w:rsidR="00867854" w:rsidRDefault="00867854" w:rsidP="00867854">
      <w:pPr>
        <w:pStyle w:val="Odsekzoznamu"/>
        <w:rPr>
          <w:color w:val="auto"/>
        </w:rPr>
      </w:pPr>
    </w:p>
    <w:p w14:paraId="6FEB73CA" w14:textId="77777777" w:rsidR="00867854" w:rsidRPr="000930CC" w:rsidRDefault="00867854" w:rsidP="00867854">
      <w:pPr>
        <w:ind w:left="567" w:right="0" w:firstLine="0"/>
        <w:rPr>
          <w:color w:val="auto"/>
        </w:rPr>
      </w:pPr>
    </w:p>
    <w:p w14:paraId="2C99CD89" w14:textId="77777777" w:rsidR="003F6E43" w:rsidRPr="000930CC" w:rsidRDefault="003F6E43" w:rsidP="00137B2E">
      <w:pPr>
        <w:pStyle w:val="Nadpis1"/>
        <w:ind w:left="567" w:hanging="567"/>
        <w:rPr>
          <w:color w:val="auto"/>
        </w:rPr>
      </w:pPr>
      <w:r w:rsidRPr="000930CC">
        <w:rPr>
          <w:color w:val="auto"/>
        </w:rPr>
        <w:t xml:space="preserve">Článok 4 </w:t>
      </w:r>
    </w:p>
    <w:p w14:paraId="236EC9AD" w14:textId="631BA7B5" w:rsidR="003F6E43" w:rsidRPr="000930CC" w:rsidRDefault="003F6E43" w:rsidP="00137B2E">
      <w:pPr>
        <w:pStyle w:val="Nadpis1"/>
        <w:ind w:left="567" w:hanging="567"/>
        <w:rPr>
          <w:color w:val="auto"/>
        </w:rPr>
      </w:pPr>
      <w:r w:rsidRPr="000930CC">
        <w:rPr>
          <w:color w:val="auto"/>
        </w:rPr>
        <w:t xml:space="preserve">Celkové hodnotenie </w:t>
      </w:r>
      <w:r w:rsidR="00251E58">
        <w:rPr>
          <w:color w:val="auto"/>
        </w:rPr>
        <w:t>štátnej skúšky</w:t>
      </w:r>
      <w:r w:rsidRPr="000930CC">
        <w:rPr>
          <w:color w:val="auto"/>
        </w:rPr>
        <w:t xml:space="preserve"> </w:t>
      </w:r>
    </w:p>
    <w:p w14:paraId="6C3BC192" w14:textId="60151BB0" w:rsidR="003F6E43" w:rsidRPr="00EB279D" w:rsidRDefault="003F6E43" w:rsidP="00EB279D">
      <w:pPr>
        <w:spacing w:after="16" w:line="259" w:lineRule="auto"/>
        <w:ind w:right="0"/>
        <w:jc w:val="left"/>
        <w:rPr>
          <w:color w:val="auto"/>
        </w:rPr>
      </w:pPr>
    </w:p>
    <w:p w14:paraId="183C4200" w14:textId="77777777" w:rsidR="00D12E63" w:rsidRPr="00A027E0" w:rsidRDefault="00D12E63" w:rsidP="00A027E0">
      <w:pPr>
        <w:numPr>
          <w:ilvl w:val="0"/>
          <w:numId w:val="24"/>
        </w:numPr>
        <w:ind w:right="0"/>
        <w:rPr>
          <w:color w:val="auto"/>
        </w:rPr>
      </w:pPr>
      <w:r w:rsidRPr="00A027E0">
        <w:rPr>
          <w:color w:val="auto"/>
        </w:rPr>
        <w:t>Hodnotenie štátnej skúšky prebieha v súlade s klasifikačnou stupnicou ECTS. Výsledné hodnotenie štátnej skúšky vychádza z hodnotenia jej jednotlivých častí.</w:t>
      </w:r>
    </w:p>
    <w:p w14:paraId="3652C108" w14:textId="6C732416" w:rsidR="0030479F" w:rsidRPr="00EB279D" w:rsidRDefault="00D12E63" w:rsidP="00A027E0">
      <w:pPr>
        <w:numPr>
          <w:ilvl w:val="0"/>
          <w:numId w:val="24"/>
        </w:numPr>
        <w:ind w:right="0"/>
        <w:rPr>
          <w:color w:val="auto"/>
        </w:rPr>
      </w:pPr>
      <w:r w:rsidRPr="00A027E0">
        <w:rPr>
          <w:color w:val="auto"/>
        </w:rPr>
        <w:t>Z</w:t>
      </w:r>
      <w:r w:rsidR="007D538E" w:rsidRPr="00A027E0">
        <w:rPr>
          <w:color w:val="auto"/>
        </w:rPr>
        <w:t> priebehu štátnej skúšky sa vyhotovuje zápis, ktorý podpíše predseda a prítomní členovia komisie.</w:t>
      </w:r>
    </w:p>
    <w:p w14:paraId="4A322FC0" w14:textId="562F70A4" w:rsidR="007D538E" w:rsidRPr="00EB279D" w:rsidRDefault="004903B0" w:rsidP="00A027E0">
      <w:pPr>
        <w:numPr>
          <w:ilvl w:val="0"/>
          <w:numId w:val="24"/>
        </w:numPr>
        <w:ind w:right="0"/>
        <w:rPr>
          <w:color w:val="auto"/>
        </w:rPr>
      </w:pPr>
      <w:r w:rsidRPr="00A027E0">
        <w:rPr>
          <w:color w:val="auto"/>
        </w:rPr>
        <w:t>Ak sa študent v stanovenom termíne nedostavil na skúšku a svoju neúčasť do 5 kalendárnych dní od tohto termínu neospravedlnil, klasifikuje sa stupňom „FX – nedostatočne“.</w:t>
      </w:r>
    </w:p>
    <w:p w14:paraId="76FAB969" w14:textId="5E447CCF" w:rsidR="0004222C" w:rsidRPr="00A027E0" w:rsidRDefault="0004222C" w:rsidP="00A027E0">
      <w:pPr>
        <w:numPr>
          <w:ilvl w:val="0"/>
          <w:numId w:val="24"/>
        </w:numPr>
        <w:ind w:right="0"/>
        <w:rPr>
          <w:color w:val="auto"/>
        </w:rPr>
      </w:pPr>
      <w:r w:rsidRPr="00A027E0">
        <w:rPr>
          <w:color w:val="auto"/>
        </w:rPr>
        <w:t xml:space="preserve">Študent, ktorý bol zo štátnej skúšky klasifikovaný známkou „FX – nedostatočne“, môže opakovať štátnu skúšku len raz, pričom komisia pre štátne skúšky stanoví v zápise o štátnej skúške dôvody opakovania (prepracovanie záverečnej práce, opakovanie predmetu štátnej skúšky alebo </w:t>
      </w:r>
      <w:proofErr w:type="spellStart"/>
      <w:r w:rsidRPr="00A027E0">
        <w:rPr>
          <w:color w:val="auto"/>
        </w:rPr>
        <w:t>kolokviálnej</w:t>
      </w:r>
      <w:proofErr w:type="spellEnd"/>
      <w:r w:rsidRPr="00A027E0">
        <w:rPr>
          <w:color w:val="auto"/>
        </w:rPr>
        <w:t xml:space="preserve"> rozpravy, zmenu témy záverečnej práce a pod.).</w:t>
      </w:r>
    </w:p>
    <w:p w14:paraId="0DC44A68" w14:textId="17A330A6" w:rsidR="00C724E8" w:rsidRPr="00A027E0" w:rsidRDefault="00C724E8" w:rsidP="00A027E0">
      <w:pPr>
        <w:numPr>
          <w:ilvl w:val="0"/>
          <w:numId w:val="24"/>
        </w:numPr>
        <w:ind w:right="0"/>
        <w:rPr>
          <w:color w:val="auto"/>
        </w:rPr>
      </w:pPr>
      <w:r w:rsidRPr="00A027E0">
        <w:rPr>
          <w:color w:val="auto"/>
        </w:rPr>
        <w:t xml:space="preserve">Opakovaný termín štátnej skúšky je daný v rámci harmonogramu štúdia na </w:t>
      </w:r>
      <w:r w:rsidR="00C3795F">
        <w:rPr>
          <w:color w:val="auto"/>
        </w:rPr>
        <w:t>l</w:t>
      </w:r>
      <w:r w:rsidRPr="00A027E0">
        <w:rPr>
          <w:color w:val="auto"/>
        </w:rPr>
        <w:t>esníckej fakulte, nie skôr ako 6 týždňov od konania riadneho termínu štátnych skúšok.</w:t>
      </w:r>
    </w:p>
    <w:p w14:paraId="5F08FDBA" w14:textId="694AFFE0" w:rsidR="0004222C" w:rsidRPr="00EB279D" w:rsidRDefault="007E7A09" w:rsidP="00A027E0">
      <w:pPr>
        <w:numPr>
          <w:ilvl w:val="0"/>
          <w:numId w:val="24"/>
        </w:numPr>
        <w:ind w:right="0"/>
        <w:rPr>
          <w:color w:val="auto"/>
        </w:rPr>
      </w:pPr>
      <w:r w:rsidRPr="00A027E0">
        <w:rPr>
          <w:color w:val="auto"/>
        </w:rPr>
        <w:t>Študent, ktorý sa chce zúčastniť na opakovanom termíne štátnej skúšky, si musí na takýto termín podať žiadosť. V prípade, ak takýto termín nie je stanovený, musí sa zapísať do ďalšieho roku štúdia a zaplatiť školné.</w:t>
      </w:r>
    </w:p>
    <w:p w14:paraId="4B7DE211" w14:textId="30855EE3" w:rsidR="003F6E43" w:rsidRPr="00EB279D" w:rsidRDefault="006C23B3" w:rsidP="00A027E0">
      <w:pPr>
        <w:numPr>
          <w:ilvl w:val="0"/>
          <w:numId w:val="24"/>
        </w:numPr>
        <w:ind w:right="0"/>
        <w:rPr>
          <w:color w:val="auto"/>
        </w:rPr>
      </w:pPr>
      <w:r w:rsidRPr="00A027E0">
        <w:rPr>
          <w:color w:val="auto"/>
        </w:rPr>
        <w:lastRenderedPageBreak/>
        <w:t>Celkový výsledok štúdia sa hodnotí po vykonaní štátnej skúšky podľa dosiahnutých výsledkov štúdia a výsledného hodnotenia štátnej skúšky. Hodnotenie môže byť „prospel s vyznamenaním“, „prospel“ alebo „neprospel“.</w:t>
      </w:r>
      <w:r w:rsidR="001274CA" w:rsidRPr="00A027E0">
        <w:rPr>
          <w:color w:val="auto"/>
        </w:rPr>
        <w:t xml:space="preserve"> </w:t>
      </w:r>
    </w:p>
    <w:p w14:paraId="714BCEC6" w14:textId="0E747D4D" w:rsidR="003F6E43" w:rsidRPr="00EB279D" w:rsidRDefault="003F6E43" w:rsidP="00A027E0">
      <w:pPr>
        <w:numPr>
          <w:ilvl w:val="0"/>
          <w:numId w:val="24"/>
        </w:numPr>
        <w:ind w:right="0"/>
        <w:rPr>
          <w:color w:val="auto"/>
        </w:rPr>
      </w:pPr>
      <w:r w:rsidRPr="00EB279D">
        <w:rPr>
          <w:color w:val="auto"/>
        </w:rPr>
        <w:t xml:space="preserve">Kritériá na hodnotenie „prospel s vyznamenaním“ sú nasledovné: Študent môže byť vyznamenaný v prípade, že počas štúdia dosiahol výsledok podľa vzorca (1) v čl. 11  ods. 6 Študijného poriadok TU vo Zvolene, do 1,50 vrátane a  zo žiadneho predmetu štúdia nedosiahol hodnotenie horšie ako D a z obhajoby </w:t>
      </w:r>
      <w:r w:rsidR="00951831">
        <w:rPr>
          <w:color w:val="auto"/>
        </w:rPr>
        <w:t>BP/DP</w:t>
      </w:r>
      <w:r w:rsidR="00FC5E1A" w:rsidRPr="00EB279D">
        <w:rPr>
          <w:color w:val="auto"/>
        </w:rPr>
        <w:t xml:space="preserve"> </w:t>
      </w:r>
      <w:r w:rsidRPr="00EB279D">
        <w:rPr>
          <w:color w:val="auto"/>
        </w:rPr>
        <w:t xml:space="preserve">a ústnej časti štátnej skúšky nedosiahol hodnotenie horšie ako C. Hodnotenie vykoná skúšobná komisia pre štátne skúšky. </w:t>
      </w:r>
    </w:p>
    <w:p w14:paraId="04486EF4" w14:textId="77777777" w:rsidR="003F6E43" w:rsidRPr="000930CC" w:rsidRDefault="003F6E43" w:rsidP="003F6E43">
      <w:pPr>
        <w:spacing w:after="0" w:line="259" w:lineRule="auto"/>
        <w:ind w:left="46" w:right="0" w:firstLine="0"/>
        <w:jc w:val="center"/>
        <w:rPr>
          <w:b/>
          <w:color w:val="auto"/>
        </w:rPr>
      </w:pPr>
    </w:p>
    <w:p w14:paraId="33972C32" w14:textId="77777777" w:rsidR="003F6E43" w:rsidRPr="000930CC" w:rsidRDefault="003F6E43" w:rsidP="003F6E43">
      <w:pPr>
        <w:pStyle w:val="Nadpis1"/>
        <w:rPr>
          <w:color w:val="auto"/>
        </w:rPr>
      </w:pPr>
      <w:r w:rsidRPr="000930CC">
        <w:rPr>
          <w:color w:val="auto"/>
        </w:rPr>
        <w:t xml:space="preserve">Článok 5 </w:t>
      </w:r>
    </w:p>
    <w:p w14:paraId="498755CD" w14:textId="77777777" w:rsidR="003F6E43" w:rsidRPr="000930CC" w:rsidRDefault="003F6E43" w:rsidP="003F6E43">
      <w:pPr>
        <w:pStyle w:val="Nadpis1"/>
        <w:rPr>
          <w:color w:val="auto"/>
        </w:rPr>
      </w:pPr>
      <w:r w:rsidRPr="000930CC">
        <w:rPr>
          <w:color w:val="auto"/>
        </w:rPr>
        <w:t xml:space="preserve">Doklady o absolvovaní štúdia </w:t>
      </w:r>
    </w:p>
    <w:p w14:paraId="67F378EE" w14:textId="77777777" w:rsidR="003F6E43" w:rsidRPr="000930CC" w:rsidRDefault="003F6E43" w:rsidP="003F6E43">
      <w:pPr>
        <w:spacing w:after="9" w:line="259" w:lineRule="auto"/>
        <w:ind w:left="46" w:right="0" w:firstLine="0"/>
        <w:jc w:val="center"/>
        <w:rPr>
          <w:color w:val="auto"/>
        </w:rPr>
      </w:pPr>
      <w:r w:rsidRPr="000930CC">
        <w:rPr>
          <w:b/>
          <w:color w:val="auto"/>
        </w:rPr>
        <w:t xml:space="preserve"> </w:t>
      </w:r>
    </w:p>
    <w:p w14:paraId="02732C0A" w14:textId="77777777" w:rsidR="003F6E43" w:rsidRPr="000930CC" w:rsidRDefault="003F6E43" w:rsidP="00E456E9">
      <w:pPr>
        <w:numPr>
          <w:ilvl w:val="0"/>
          <w:numId w:val="16"/>
        </w:numPr>
        <w:ind w:right="0"/>
        <w:rPr>
          <w:color w:val="auto"/>
        </w:rPr>
      </w:pPr>
      <w:r w:rsidRPr="000930CC">
        <w:rPr>
          <w:color w:val="auto"/>
        </w:rPr>
        <w:t xml:space="preserve">Doklady o absolvovaní štúdia študijného programu v študijnom odbore sú: </w:t>
      </w:r>
    </w:p>
    <w:p w14:paraId="176D2C7D" w14:textId="77777777" w:rsidR="003F6E43" w:rsidRPr="000930CC" w:rsidRDefault="003F6E43" w:rsidP="00E456E9">
      <w:pPr>
        <w:numPr>
          <w:ilvl w:val="1"/>
          <w:numId w:val="16"/>
        </w:numPr>
        <w:ind w:right="0"/>
        <w:rPr>
          <w:color w:val="auto"/>
        </w:rPr>
      </w:pPr>
      <w:r w:rsidRPr="000930CC">
        <w:rPr>
          <w:color w:val="auto"/>
        </w:rPr>
        <w:t xml:space="preserve">vysokoškolský diplom, </w:t>
      </w:r>
    </w:p>
    <w:p w14:paraId="52507B5F" w14:textId="77777777" w:rsidR="003F6E43" w:rsidRPr="000930CC" w:rsidRDefault="003F6E43" w:rsidP="00E456E9">
      <w:pPr>
        <w:numPr>
          <w:ilvl w:val="1"/>
          <w:numId w:val="16"/>
        </w:numPr>
        <w:ind w:right="0"/>
        <w:rPr>
          <w:color w:val="auto"/>
        </w:rPr>
      </w:pPr>
      <w:r w:rsidRPr="000930CC">
        <w:rPr>
          <w:color w:val="auto"/>
        </w:rPr>
        <w:t xml:space="preserve">vysvedčenie o štátnej skúške, </w:t>
      </w:r>
    </w:p>
    <w:p w14:paraId="7499D2AF" w14:textId="77777777" w:rsidR="003F6E43" w:rsidRPr="000930CC" w:rsidRDefault="003F6E43" w:rsidP="00E456E9">
      <w:pPr>
        <w:numPr>
          <w:ilvl w:val="1"/>
          <w:numId w:val="16"/>
        </w:numPr>
        <w:ind w:right="0"/>
        <w:rPr>
          <w:color w:val="auto"/>
        </w:rPr>
      </w:pPr>
      <w:r w:rsidRPr="000930CC">
        <w:rPr>
          <w:color w:val="auto"/>
        </w:rPr>
        <w:t xml:space="preserve">dodatok k diplomu. </w:t>
      </w:r>
    </w:p>
    <w:p w14:paraId="3CF5649C" w14:textId="77777777" w:rsidR="00053488" w:rsidRPr="00951831" w:rsidRDefault="00053488" w:rsidP="00E456E9">
      <w:pPr>
        <w:pStyle w:val="Odsekzoznamu"/>
        <w:numPr>
          <w:ilvl w:val="0"/>
          <w:numId w:val="16"/>
        </w:numPr>
        <w:spacing w:after="0" w:line="240" w:lineRule="auto"/>
        <w:ind w:right="0"/>
        <w:rPr>
          <w:color w:val="auto"/>
        </w:rPr>
      </w:pPr>
      <w:r w:rsidRPr="00951831">
        <w:rPr>
          <w:color w:val="auto"/>
        </w:rPr>
        <w:t>Vysokoškolský diplom je doklad o absolvovaní štúdia akreditovaného študijného programu v príslušnom študijnom odbore a o udelení akademického titulu. Vydáva ho TU. Vysokoškolský diplom sa odovzdáva spravidla pri akademickom obrade. TU je oprávnená  v rámci tohto akademického obradu verejne vyhlásiť údaje o absolventovi v rozsahu meno, priezvisko, rodné priezvisko, miesta narodenia, názov fakulty, na ktorej sa uskutočňoval absolvovaný študijný program, názov absolvovaného študijného programu, názov študijného odboru, v ktorom získal vysokoškolské vzdelanie a udelený  akademický titul.</w:t>
      </w:r>
    </w:p>
    <w:p w14:paraId="145B62DC" w14:textId="77777777" w:rsidR="003F6E43" w:rsidRPr="000930CC" w:rsidRDefault="003F6E43" w:rsidP="00E456E9">
      <w:pPr>
        <w:numPr>
          <w:ilvl w:val="0"/>
          <w:numId w:val="16"/>
        </w:numPr>
        <w:ind w:right="0"/>
        <w:rPr>
          <w:color w:val="auto"/>
        </w:rPr>
      </w:pPr>
      <w:r w:rsidRPr="000930CC">
        <w:rPr>
          <w:color w:val="auto"/>
        </w:rPr>
        <w:t xml:space="preserve">Vysvedčenie o štátnej skúške je doklad o vykonanej štátnej skúške, jej súčastiach a o jej výsledku. Vydáva ho TU. </w:t>
      </w:r>
    </w:p>
    <w:p w14:paraId="5362E966" w14:textId="77777777" w:rsidR="003F6E43" w:rsidRPr="000930CC" w:rsidRDefault="003F6E43" w:rsidP="00E456E9">
      <w:pPr>
        <w:numPr>
          <w:ilvl w:val="0"/>
          <w:numId w:val="16"/>
        </w:numPr>
        <w:ind w:right="0"/>
        <w:rPr>
          <w:color w:val="auto"/>
        </w:rPr>
      </w:pPr>
      <w:r w:rsidRPr="000930CC">
        <w:rPr>
          <w:color w:val="auto"/>
        </w:rPr>
        <w:t xml:space="preserve">Dodatok k diplomu je doklad, ktorý obsahuje podrobnosti o absolvovanom študijnom programe. Údaje, ktoré musí dodatok k diplomu obsahovať, ustanovuje všeobecne záväzný právny predpis, ktorý vydá ministerstvo. Dodatok k diplomu vydáva TU. Absolvent dostane dodatok k diplomu súčasne s diplomom. </w:t>
      </w:r>
    </w:p>
    <w:p w14:paraId="7771EA3D" w14:textId="77777777" w:rsidR="003F6E43" w:rsidRPr="000930CC" w:rsidRDefault="003F6E43" w:rsidP="00E456E9">
      <w:pPr>
        <w:numPr>
          <w:ilvl w:val="0"/>
          <w:numId w:val="16"/>
        </w:numPr>
        <w:ind w:right="0"/>
        <w:rPr>
          <w:color w:val="auto"/>
        </w:rPr>
      </w:pPr>
      <w:r w:rsidRPr="000930CC">
        <w:rPr>
          <w:color w:val="auto"/>
        </w:rPr>
        <w:t xml:space="preserve">Doklady o absolvovaní štúdia sú verejné listiny.  </w:t>
      </w:r>
    </w:p>
    <w:p w14:paraId="6834259C" w14:textId="3F0AF9ED" w:rsidR="003F6E43" w:rsidRPr="000930CC" w:rsidRDefault="003F6E43" w:rsidP="00E456E9">
      <w:pPr>
        <w:spacing w:after="0" w:line="259" w:lineRule="auto"/>
        <w:ind w:left="426" w:right="0" w:hanging="366"/>
        <w:jc w:val="left"/>
        <w:rPr>
          <w:color w:val="auto"/>
        </w:rPr>
      </w:pPr>
    </w:p>
    <w:p w14:paraId="3393D0D4" w14:textId="77777777" w:rsidR="003F6E43" w:rsidRPr="000930CC" w:rsidRDefault="003F6E43" w:rsidP="000F107E">
      <w:pPr>
        <w:spacing w:after="0" w:line="259" w:lineRule="auto"/>
        <w:ind w:left="426" w:right="0" w:hanging="426"/>
        <w:jc w:val="center"/>
        <w:rPr>
          <w:color w:val="auto"/>
        </w:rPr>
      </w:pPr>
      <w:r w:rsidRPr="000930CC">
        <w:rPr>
          <w:b/>
          <w:color w:val="auto"/>
        </w:rPr>
        <w:t xml:space="preserve"> </w:t>
      </w:r>
    </w:p>
    <w:p w14:paraId="651CEB47" w14:textId="77777777" w:rsidR="003F6E43" w:rsidRPr="000930CC" w:rsidRDefault="003F6E43" w:rsidP="000F107E">
      <w:pPr>
        <w:pStyle w:val="Nadpis1"/>
        <w:ind w:left="426" w:right="4" w:hanging="426"/>
        <w:rPr>
          <w:b w:val="0"/>
          <w:color w:val="auto"/>
        </w:rPr>
      </w:pPr>
      <w:r w:rsidRPr="000930CC">
        <w:rPr>
          <w:color w:val="auto"/>
        </w:rPr>
        <w:t>Článok  6</w:t>
      </w:r>
      <w:r w:rsidRPr="000930CC">
        <w:rPr>
          <w:b w:val="0"/>
          <w:color w:val="auto"/>
        </w:rPr>
        <w:t xml:space="preserve"> </w:t>
      </w:r>
    </w:p>
    <w:p w14:paraId="217AF223" w14:textId="77777777" w:rsidR="003F6E43" w:rsidRPr="000930CC" w:rsidRDefault="003F6E43" w:rsidP="000F107E">
      <w:pPr>
        <w:pStyle w:val="Nadpis1"/>
        <w:ind w:left="426" w:right="4" w:hanging="426"/>
        <w:rPr>
          <w:color w:val="auto"/>
        </w:rPr>
      </w:pPr>
      <w:r w:rsidRPr="000930CC">
        <w:rPr>
          <w:color w:val="auto"/>
        </w:rPr>
        <w:t xml:space="preserve">Prechodné a záverečné ustanovenia </w:t>
      </w:r>
    </w:p>
    <w:p w14:paraId="04A7FF69" w14:textId="77777777" w:rsidR="003F6E43" w:rsidRPr="000930CC" w:rsidRDefault="003F6E43" w:rsidP="000F107E">
      <w:pPr>
        <w:spacing w:after="10" w:line="259" w:lineRule="auto"/>
        <w:ind w:left="426" w:right="0" w:hanging="426"/>
        <w:jc w:val="left"/>
        <w:rPr>
          <w:color w:val="auto"/>
        </w:rPr>
      </w:pPr>
      <w:r w:rsidRPr="000930CC">
        <w:rPr>
          <w:color w:val="auto"/>
        </w:rPr>
        <w:t xml:space="preserve"> </w:t>
      </w:r>
    </w:p>
    <w:p w14:paraId="3BFE18B1" w14:textId="02FD3046" w:rsidR="003F6E43" w:rsidRPr="00E456E9" w:rsidRDefault="003F6E43" w:rsidP="00E456E9">
      <w:pPr>
        <w:pStyle w:val="Odsekzoznamu"/>
        <w:numPr>
          <w:ilvl w:val="0"/>
          <w:numId w:val="19"/>
        </w:numPr>
        <w:ind w:right="0"/>
        <w:rPr>
          <w:color w:val="auto"/>
        </w:rPr>
      </w:pPr>
      <w:r w:rsidRPr="00E456E9">
        <w:rPr>
          <w:color w:val="auto"/>
        </w:rPr>
        <w:t xml:space="preserve">Tieto Pravidlá organizácie štátnych skúšok na LF TU pre akademický rok </w:t>
      </w:r>
      <w:r w:rsidR="0030070C" w:rsidRPr="00E456E9">
        <w:rPr>
          <w:color w:val="auto"/>
        </w:rPr>
        <w:t>2022/2023</w:t>
      </w:r>
      <w:r w:rsidR="00546368" w:rsidRPr="00E456E9">
        <w:rPr>
          <w:color w:val="auto"/>
        </w:rPr>
        <w:t xml:space="preserve"> </w:t>
      </w:r>
      <w:r w:rsidRPr="00E456E9">
        <w:rPr>
          <w:color w:val="auto"/>
        </w:rPr>
        <w:t>boli schválené Akademickým senátom Lesníckej fakulty TU vo Zvolene dňa</w:t>
      </w:r>
      <w:r w:rsidR="000F107E" w:rsidRPr="00E456E9">
        <w:rPr>
          <w:color w:val="auto"/>
        </w:rPr>
        <w:t xml:space="preserve"> ...........................</w:t>
      </w:r>
      <w:r w:rsidRPr="00E456E9">
        <w:rPr>
          <w:color w:val="auto"/>
        </w:rPr>
        <w:t xml:space="preserve"> </w:t>
      </w:r>
    </w:p>
    <w:p w14:paraId="1E0604F6" w14:textId="77777777" w:rsidR="003F6E43" w:rsidRPr="000930CC" w:rsidRDefault="003F6E43" w:rsidP="000F107E">
      <w:pPr>
        <w:spacing w:after="103" w:line="259" w:lineRule="auto"/>
        <w:ind w:left="426" w:right="0" w:hanging="426"/>
        <w:jc w:val="left"/>
        <w:rPr>
          <w:color w:val="auto"/>
        </w:rPr>
      </w:pPr>
      <w:r w:rsidRPr="000930CC">
        <w:rPr>
          <w:color w:val="auto"/>
        </w:rPr>
        <w:t xml:space="preserve"> </w:t>
      </w:r>
    </w:p>
    <w:p w14:paraId="67F90FDB" w14:textId="77777777" w:rsidR="003F6E43" w:rsidRPr="000930CC" w:rsidRDefault="003F6E43" w:rsidP="000F107E">
      <w:pPr>
        <w:spacing w:after="0" w:line="259" w:lineRule="auto"/>
        <w:ind w:left="426" w:right="0" w:hanging="426"/>
        <w:jc w:val="left"/>
        <w:rPr>
          <w:color w:val="auto"/>
        </w:rPr>
      </w:pPr>
      <w:r w:rsidRPr="000930CC">
        <w:rPr>
          <w:color w:val="auto"/>
        </w:rPr>
        <w:t xml:space="preserve"> </w:t>
      </w:r>
    </w:p>
    <w:p w14:paraId="58E23121" w14:textId="77777777" w:rsidR="003F6E43" w:rsidRPr="000930CC" w:rsidRDefault="003F6E43" w:rsidP="000F107E">
      <w:pPr>
        <w:spacing w:after="103" w:line="259" w:lineRule="auto"/>
        <w:ind w:left="426" w:right="0" w:hanging="426"/>
        <w:jc w:val="left"/>
        <w:rPr>
          <w:color w:val="auto"/>
        </w:rPr>
      </w:pPr>
      <w:r w:rsidRPr="000930CC">
        <w:rPr>
          <w:color w:val="auto"/>
        </w:rPr>
        <w:t xml:space="preserve"> </w:t>
      </w:r>
    </w:p>
    <w:p w14:paraId="7883A064" w14:textId="77777777" w:rsidR="003F6E43" w:rsidRPr="000930CC" w:rsidRDefault="003F6E43" w:rsidP="000F107E">
      <w:pPr>
        <w:spacing w:after="103" w:line="259" w:lineRule="auto"/>
        <w:ind w:left="426" w:right="0" w:hanging="426"/>
        <w:jc w:val="left"/>
        <w:rPr>
          <w:color w:val="auto"/>
        </w:rPr>
      </w:pPr>
      <w:r w:rsidRPr="000930CC">
        <w:rPr>
          <w:color w:val="auto"/>
        </w:rPr>
        <w:t xml:space="preserve"> </w:t>
      </w:r>
    </w:p>
    <w:p w14:paraId="48EFD65C" w14:textId="5B1C8895" w:rsidR="003F6E43" w:rsidRPr="000930CC" w:rsidRDefault="003F6E43" w:rsidP="000F107E">
      <w:pPr>
        <w:spacing w:after="126" w:line="259" w:lineRule="auto"/>
        <w:ind w:left="426" w:right="0" w:hanging="426"/>
        <w:jc w:val="left"/>
        <w:rPr>
          <w:color w:val="auto"/>
        </w:rPr>
      </w:pPr>
      <w:r w:rsidRPr="000930CC">
        <w:rPr>
          <w:color w:val="auto"/>
        </w:rPr>
        <w:t xml:space="preserve"> </w:t>
      </w:r>
      <w:r w:rsidR="006B3A50" w:rsidRPr="000930CC">
        <w:rPr>
          <w:color w:val="auto"/>
        </w:rPr>
        <w:t>prof</w:t>
      </w:r>
      <w:r w:rsidRPr="000930CC">
        <w:rPr>
          <w:color w:val="auto"/>
        </w:rPr>
        <w:t xml:space="preserve">. Ing. </w:t>
      </w:r>
      <w:r w:rsidR="006B3A50" w:rsidRPr="000930CC">
        <w:rPr>
          <w:color w:val="auto"/>
        </w:rPr>
        <w:t>Jaroslav Kmeť</w:t>
      </w:r>
      <w:r w:rsidRPr="000930CC">
        <w:rPr>
          <w:color w:val="auto"/>
        </w:rPr>
        <w:t xml:space="preserve">, PhD. </w:t>
      </w:r>
      <w:r w:rsidRPr="000930CC">
        <w:rPr>
          <w:color w:val="auto"/>
        </w:rPr>
        <w:tab/>
        <w:t xml:space="preserve"> </w:t>
      </w:r>
      <w:r w:rsidRPr="000930CC">
        <w:rPr>
          <w:color w:val="auto"/>
        </w:rPr>
        <w:tab/>
        <w:t xml:space="preserve"> </w:t>
      </w:r>
      <w:r w:rsidR="0034395B" w:rsidRPr="000930CC">
        <w:rPr>
          <w:color w:val="auto"/>
        </w:rPr>
        <w:t xml:space="preserve">              </w:t>
      </w:r>
      <w:r w:rsidR="006B3A50" w:rsidRPr="000930CC">
        <w:rPr>
          <w:color w:val="auto"/>
        </w:rPr>
        <w:t xml:space="preserve">       </w:t>
      </w:r>
      <w:r w:rsidR="0034395B" w:rsidRPr="000930CC">
        <w:rPr>
          <w:color w:val="auto"/>
        </w:rPr>
        <w:t xml:space="preserve">prof. </w:t>
      </w:r>
      <w:r w:rsidRPr="000930CC">
        <w:rPr>
          <w:color w:val="auto"/>
        </w:rPr>
        <w:t xml:space="preserve">Ing. </w:t>
      </w:r>
      <w:r w:rsidR="006B3A50" w:rsidRPr="000930CC">
        <w:rPr>
          <w:color w:val="auto"/>
        </w:rPr>
        <w:t>Marek Fabrika, PhD.</w:t>
      </w:r>
      <w:r w:rsidRPr="000930CC">
        <w:rPr>
          <w:color w:val="auto"/>
        </w:rPr>
        <w:t xml:space="preserve"> </w:t>
      </w:r>
    </w:p>
    <w:p w14:paraId="496F40EA" w14:textId="12BBB9FE" w:rsidR="00647483" w:rsidRPr="000930CC" w:rsidRDefault="003F6E43" w:rsidP="00E456E9">
      <w:pPr>
        <w:tabs>
          <w:tab w:val="center" w:pos="2833"/>
          <w:tab w:val="center" w:pos="3541"/>
          <w:tab w:val="center" w:pos="4249"/>
          <w:tab w:val="center" w:pos="4957"/>
          <w:tab w:val="center" w:pos="5665"/>
          <w:tab w:val="center" w:pos="6820"/>
        </w:tabs>
        <w:ind w:left="426" w:right="0" w:hanging="426"/>
        <w:jc w:val="left"/>
        <w:rPr>
          <w:color w:val="auto"/>
          <w:sz w:val="24"/>
        </w:rPr>
      </w:pPr>
      <w:r w:rsidRPr="000930CC">
        <w:rPr>
          <w:color w:val="auto"/>
        </w:rPr>
        <w:t xml:space="preserve">         predsed</w:t>
      </w:r>
      <w:r w:rsidR="006B3A50" w:rsidRPr="000930CC">
        <w:rPr>
          <w:color w:val="auto"/>
        </w:rPr>
        <w:t>a</w:t>
      </w:r>
      <w:r w:rsidRPr="000930CC">
        <w:rPr>
          <w:color w:val="auto"/>
        </w:rPr>
        <w:t xml:space="preserve"> AS LF </w:t>
      </w:r>
      <w:r w:rsidRPr="000930CC">
        <w:rPr>
          <w:color w:val="auto"/>
        </w:rPr>
        <w:tab/>
        <w:t xml:space="preserve"> </w:t>
      </w:r>
      <w:r w:rsidRPr="000930CC">
        <w:rPr>
          <w:color w:val="auto"/>
        </w:rPr>
        <w:tab/>
        <w:t xml:space="preserve"> </w:t>
      </w:r>
      <w:r w:rsidRPr="000930CC">
        <w:rPr>
          <w:color w:val="auto"/>
        </w:rPr>
        <w:tab/>
        <w:t xml:space="preserve"> </w:t>
      </w:r>
      <w:r w:rsidRPr="000930CC">
        <w:rPr>
          <w:color w:val="auto"/>
        </w:rPr>
        <w:tab/>
        <w:t xml:space="preserve"> </w:t>
      </w:r>
      <w:r w:rsidRPr="000930CC">
        <w:rPr>
          <w:color w:val="auto"/>
        </w:rPr>
        <w:tab/>
        <w:t xml:space="preserve"> </w:t>
      </w:r>
      <w:r w:rsidR="0034395B" w:rsidRPr="000930CC">
        <w:rPr>
          <w:color w:val="auto"/>
        </w:rPr>
        <w:t xml:space="preserve">                      </w:t>
      </w:r>
      <w:r w:rsidRPr="000930CC">
        <w:rPr>
          <w:color w:val="auto"/>
        </w:rPr>
        <w:t xml:space="preserve"> dekan LF </w:t>
      </w:r>
    </w:p>
    <w:sectPr w:rsidR="00647483" w:rsidRPr="000930CC" w:rsidSect="002E1606">
      <w:footerReference w:type="even" r:id="rId10"/>
      <w:footerReference w:type="default" r:id="rId11"/>
      <w:footerReference w:type="first" r:id="rId12"/>
      <w:pgSz w:w="11906" w:h="16838"/>
      <w:pgMar w:top="1423" w:right="1695" w:bottom="150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128E" w14:textId="77777777" w:rsidR="00543702" w:rsidRDefault="00543702">
      <w:pPr>
        <w:spacing w:after="0" w:line="240" w:lineRule="auto"/>
      </w:pPr>
      <w:r>
        <w:separator/>
      </w:r>
    </w:p>
  </w:endnote>
  <w:endnote w:type="continuationSeparator" w:id="0">
    <w:p w14:paraId="59489715" w14:textId="77777777" w:rsidR="00543702" w:rsidRDefault="0054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2FEB" w14:textId="77777777" w:rsidR="0025267C" w:rsidRDefault="00ED4121">
    <w:pPr>
      <w:tabs>
        <w:tab w:val="center" w:pos="425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FE62" w14:textId="77777777" w:rsidR="0025267C" w:rsidRDefault="00ED4121">
    <w:pPr>
      <w:tabs>
        <w:tab w:val="center" w:pos="425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34395B" w:rsidRPr="0034395B">
      <w:rPr>
        <w:noProof/>
        <w:sz w:val="20"/>
      </w:rPr>
      <w:t>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011D" w14:textId="77777777" w:rsidR="0025267C" w:rsidRDefault="0025267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A324" w14:textId="77777777" w:rsidR="00543702" w:rsidRDefault="00543702">
      <w:pPr>
        <w:spacing w:after="0" w:line="240" w:lineRule="auto"/>
      </w:pPr>
      <w:r>
        <w:separator/>
      </w:r>
    </w:p>
  </w:footnote>
  <w:footnote w:type="continuationSeparator" w:id="0">
    <w:p w14:paraId="29A067CA" w14:textId="77777777" w:rsidR="00543702" w:rsidRDefault="0054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A19"/>
    <w:multiLevelType w:val="hybridMultilevel"/>
    <w:tmpl w:val="12A0C846"/>
    <w:lvl w:ilvl="0" w:tplc="43BAA1B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4D6326"/>
    <w:multiLevelType w:val="hybridMultilevel"/>
    <w:tmpl w:val="D20C93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BB4ABF"/>
    <w:multiLevelType w:val="hybridMultilevel"/>
    <w:tmpl w:val="8116A142"/>
    <w:lvl w:ilvl="0" w:tplc="FFFFFFFF">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07397"/>
    <w:multiLevelType w:val="hybridMultilevel"/>
    <w:tmpl w:val="E6CA72C6"/>
    <w:lvl w:ilvl="0" w:tplc="041B000F">
      <w:start w:val="1"/>
      <w:numFmt w:val="decimal"/>
      <w:lvlText w:val="%1."/>
      <w:lvlJc w:val="left"/>
      <w:pPr>
        <w:ind w:left="720" w:hanging="360"/>
      </w:pPr>
    </w:lvl>
    <w:lvl w:ilvl="1" w:tplc="80EE950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A11E50"/>
    <w:multiLevelType w:val="hybridMultilevel"/>
    <w:tmpl w:val="459254F8"/>
    <w:lvl w:ilvl="0" w:tplc="410CD0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4A6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728B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076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6E86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544A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C44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AE35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4829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4E0094"/>
    <w:multiLevelType w:val="hybridMultilevel"/>
    <w:tmpl w:val="864C8896"/>
    <w:lvl w:ilvl="0" w:tplc="041B000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0C7F84"/>
    <w:multiLevelType w:val="hybridMultilevel"/>
    <w:tmpl w:val="65608C9A"/>
    <w:lvl w:ilvl="0" w:tplc="041B000F">
      <w:start w:val="1"/>
      <w:numFmt w:val="decimal"/>
      <w:lvlText w:val="%1."/>
      <w:lvlJc w:val="left"/>
      <w:pPr>
        <w:ind w:left="849"/>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513AD9"/>
    <w:multiLevelType w:val="hybridMultilevel"/>
    <w:tmpl w:val="56BE5328"/>
    <w:lvl w:ilvl="0" w:tplc="3B28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502C3C"/>
    <w:multiLevelType w:val="hybridMultilevel"/>
    <w:tmpl w:val="2400A008"/>
    <w:lvl w:ilvl="0" w:tplc="152EC5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F90BA6"/>
    <w:multiLevelType w:val="hybridMultilevel"/>
    <w:tmpl w:val="6CE64594"/>
    <w:lvl w:ilvl="0" w:tplc="FFFFFFFF">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6608AC"/>
    <w:multiLevelType w:val="hybridMultilevel"/>
    <w:tmpl w:val="E6CA72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4841B1"/>
    <w:multiLevelType w:val="hybridMultilevel"/>
    <w:tmpl w:val="C8DE7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685D19"/>
    <w:multiLevelType w:val="hybridMultilevel"/>
    <w:tmpl w:val="8116A142"/>
    <w:lvl w:ilvl="0" w:tplc="EBE44FD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F8F2A6">
      <w:start w:val="1"/>
      <w:numFmt w:val="lowerLetter"/>
      <w:lvlText w:val="%2)"/>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8CEF6">
      <w:start w:val="1"/>
      <w:numFmt w:val="lowerRoman"/>
      <w:lvlText w:val="%3"/>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3E5C28">
      <w:start w:val="1"/>
      <w:numFmt w:val="decimal"/>
      <w:lvlText w:val="%4"/>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EFD16">
      <w:start w:val="1"/>
      <w:numFmt w:val="lowerLetter"/>
      <w:lvlText w:val="%5"/>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5CA2C8">
      <w:start w:val="1"/>
      <w:numFmt w:val="lowerRoman"/>
      <w:lvlText w:val="%6"/>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63300">
      <w:start w:val="1"/>
      <w:numFmt w:val="decimal"/>
      <w:lvlText w:val="%7"/>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A64C0E">
      <w:start w:val="1"/>
      <w:numFmt w:val="lowerLetter"/>
      <w:lvlText w:val="%8"/>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424B6">
      <w:start w:val="1"/>
      <w:numFmt w:val="lowerRoman"/>
      <w:lvlText w:val="%9"/>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712547"/>
    <w:multiLevelType w:val="hybridMultilevel"/>
    <w:tmpl w:val="7964811A"/>
    <w:lvl w:ilvl="0" w:tplc="5DE23BDE">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A2F088">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4038AC">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D899E8">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2F6D0">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643730">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802E6">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CC2EA4">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043774">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E8689F"/>
    <w:multiLevelType w:val="hybridMultilevel"/>
    <w:tmpl w:val="EDA44852"/>
    <w:lvl w:ilvl="0" w:tplc="F7D432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C8051C">
      <w:start w:val="1"/>
      <w:numFmt w:val="bullet"/>
      <w:lvlText w:val="-"/>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7C2E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AA76D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1C1B5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EC00D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7E67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0F2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8C3F7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6C2539"/>
    <w:multiLevelType w:val="hybridMultilevel"/>
    <w:tmpl w:val="0F8E089E"/>
    <w:lvl w:ilvl="0" w:tplc="D422A488">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08156D"/>
    <w:multiLevelType w:val="hybridMultilevel"/>
    <w:tmpl w:val="C0DC6ACC"/>
    <w:lvl w:ilvl="0" w:tplc="7730105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B97AE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CA7711"/>
    <w:multiLevelType w:val="hybridMultilevel"/>
    <w:tmpl w:val="150E3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AA2936"/>
    <w:multiLevelType w:val="hybridMultilevel"/>
    <w:tmpl w:val="7138E32C"/>
    <w:lvl w:ilvl="0" w:tplc="8E04CE1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CABB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D26A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560D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3057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FC1D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CA8C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BA9F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4229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141583"/>
    <w:multiLevelType w:val="hybridMultilevel"/>
    <w:tmpl w:val="E6CA72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FF258F"/>
    <w:multiLevelType w:val="hybridMultilevel"/>
    <w:tmpl w:val="388E2A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482DFA"/>
    <w:multiLevelType w:val="hybridMultilevel"/>
    <w:tmpl w:val="9ECA53D8"/>
    <w:lvl w:ilvl="0" w:tplc="DB887CA8">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1C06EF"/>
    <w:multiLevelType w:val="hybridMultilevel"/>
    <w:tmpl w:val="5C56C408"/>
    <w:lvl w:ilvl="0" w:tplc="F5C2B18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C0C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823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CFC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CA99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12B7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926A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E21D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601E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54278574">
    <w:abstractNumId w:val="4"/>
  </w:num>
  <w:num w:numId="2" w16cid:durableId="1903170414">
    <w:abstractNumId w:val="12"/>
  </w:num>
  <w:num w:numId="3" w16cid:durableId="120197236">
    <w:abstractNumId w:val="14"/>
  </w:num>
  <w:num w:numId="4" w16cid:durableId="349767073">
    <w:abstractNumId w:val="13"/>
  </w:num>
  <w:num w:numId="5" w16cid:durableId="1134641749">
    <w:abstractNumId w:val="19"/>
  </w:num>
  <w:num w:numId="6" w16cid:durableId="1713384544">
    <w:abstractNumId w:val="23"/>
  </w:num>
  <w:num w:numId="7" w16cid:durableId="1643659278">
    <w:abstractNumId w:val="17"/>
  </w:num>
  <w:num w:numId="8" w16cid:durableId="30303267">
    <w:abstractNumId w:val="7"/>
  </w:num>
  <w:num w:numId="9" w16cid:durableId="896941238">
    <w:abstractNumId w:val="8"/>
  </w:num>
  <w:num w:numId="10" w16cid:durableId="1440833225">
    <w:abstractNumId w:val="2"/>
  </w:num>
  <w:num w:numId="11" w16cid:durableId="1120761880">
    <w:abstractNumId w:val="16"/>
  </w:num>
  <w:num w:numId="12" w16cid:durableId="217976020">
    <w:abstractNumId w:val="9"/>
  </w:num>
  <w:num w:numId="13" w16cid:durableId="585306587">
    <w:abstractNumId w:val="0"/>
  </w:num>
  <w:num w:numId="14" w16cid:durableId="137919489">
    <w:abstractNumId w:val="15"/>
  </w:num>
  <w:num w:numId="15" w16cid:durableId="955260737">
    <w:abstractNumId w:val="6"/>
  </w:num>
  <w:num w:numId="16" w16cid:durableId="867446485">
    <w:abstractNumId w:val="21"/>
  </w:num>
  <w:num w:numId="17" w16cid:durableId="1035345833">
    <w:abstractNumId w:val="18"/>
  </w:num>
  <w:num w:numId="18" w16cid:durableId="2033218623">
    <w:abstractNumId w:val="22"/>
  </w:num>
  <w:num w:numId="19" w16cid:durableId="1651592315">
    <w:abstractNumId w:val="5"/>
  </w:num>
  <w:num w:numId="20" w16cid:durableId="1255092028">
    <w:abstractNumId w:val="11"/>
  </w:num>
  <w:num w:numId="21" w16cid:durableId="1487934461">
    <w:abstractNumId w:val="1"/>
  </w:num>
  <w:num w:numId="22" w16cid:durableId="2095857191">
    <w:abstractNumId w:val="3"/>
  </w:num>
  <w:num w:numId="23" w16cid:durableId="2014650802">
    <w:abstractNumId w:val="20"/>
  </w:num>
  <w:num w:numId="24" w16cid:durableId="1718969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C"/>
    <w:rsid w:val="00001A1B"/>
    <w:rsid w:val="00015F78"/>
    <w:rsid w:val="0001660D"/>
    <w:rsid w:val="0002476A"/>
    <w:rsid w:val="000326D5"/>
    <w:rsid w:val="0004222C"/>
    <w:rsid w:val="00046C2F"/>
    <w:rsid w:val="0005194A"/>
    <w:rsid w:val="00053488"/>
    <w:rsid w:val="00057013"/>
    <w:rsid w:val="00061A3C"/>
    <w:rsid w:val="0006665B"/>
    <w:rsid w:val="000763AE"/>
    <w:rsid w:val="00082091"/>
    <w:rsid w:val="00085578"/>
    <w:rsid w:val="000930CC"/>
    <w:rsid w:val="00096078"/>
    <w:rsid w:val="000B213E"/>
    <w:rsid w:val="000B6144"/>
    <w:rsid w:val="000C7433"/>
    <w:rsid w:val="000F107E"/>
    <w:rsid w:val="000F28A9"/>
    <w:rsid w:val="00116403"/>
    <w:rsid w:val="00121F4C"/>
    <w:rsid w:val="001274CA"/>
    <w:rsid w:val="00137B2E"/>
    <w:rsid w:val="00156434"/>
    <w:rsid w:val="00165887"/>
    <w:rsid w:val="0016775B"/>
    <w:rsid w:val="0018322E"/>
    <w:rsid w:val="00183E13"/>
    <w:rsid w:val="001C72DC"/>
    <w:rsid w:val="001E15DB"/>
    <w:rsid w:val="001E673D"/>
    <w:rsid w:val="001F3AAE"/>
    <w:rsid w:val="001F689B"/>
    <w:rsid w:val="0020341F"/>
    <w:rsid w:val="0022275C"/>
    <w:rsid w:val="00222CE9"/>
    <w:rsid w:val="0023664F"/>
    <w:rsid w:val="002405FE"/>
    <w:rsid w:val="00241877"/>
    <w:rsid w:val="0024593D"/>
    <w:rsid w:val="00247F2B"/>
    <w:rsid w:val="00250C44"/>
    <w:rsid w:val="00251E58"/>
    <w:rsid w:val="0025267C"/>
    <w:rsid w:val="002535C5"/>
    <w:rsid w:val="00255EC7"/>
    <w:rsid w:val="00277F83"/>
    <w:rsid w:val="0029586D"/>
    <w:rsid w:val="002B63AC"/>
    <w:rsid w:val="002C1E1C"/>
    <w:rsid w:val="002C2907"/>
    <w:rsid w:val="002E0FB8"/>
    <w:rsid w:val="002E1606"/>
    <w:rsid w:val="002E4828"/>
    <w:rsid w:val="002F1D0C"/>
    <w:rsid w:val="002F3C28"/>
    <w:rsid w:val="00300690"/>
    <w:rsid w:val="0030070C"/>
    <w:rsid w:val="0030479F"/>
    <w:rsid w:val="00331092"/>
    <w:rsid w:val="00331319"/>
    <w:rsid w:val="00331C4C"/>
    <w:rsid w:val="003371CD"/>
    <w:rsid w:val="0034395B"/>
    <w:rsid w:val="0035056F"/>
    <w:rsid w:val="00351C44"/>
    <w:rsid w:val="003645CF"/>
    <w:rsid w:val="003717D3"/>
    <w:rsid w:val="00381701"/>
    <w:rsid w:val="003856BE"/>
    <w:rsid w:val="00387530"/>
    <w:rsid w:val="00396294"/>
    <w:rsid w:val="003B3122"/>
    <w:rsid w:val="003B5B58"/>
    <w:rsid w:val="003C0C96"/>
    <w:rsid w:val="003C2213"/>
    <w:rsid w:val="003C312E"/>
    <w:rsid w:val="003C7EE3"/>
    <w:rsid w:val="003D2173"/>
    <w:rsid w:val="003D67EB"/>
    <w:rsid w:val="003E13F8"/>
    <w:rsid w:val="003F6260"/>
    <w:rsid w:val="003F6E43"/>
    <w:rsid w:val="0040462D"/>
    <w:rsid w:val="0042481E"/>
    <w:rsid w:val="00430A73"/>
    <w:rsid w:val="00432148"/>
    <w:rsid w:val="00452672"/>
    <w:rsid w:val="00473C21"/>
    <w:rsid w:val="00474662"/>
    <w:rsid w:val="0047658F"/>
    <w:rsid w:val="00481BBE"/>
    <w:rsid w:val="00490120"/>
    <w:rsid w:val="004903B0"/>
    <w:rsid w:val="00493425"/>
    <w:rsid w:val="004B7EA9"/>
    <w:rsid w:val="004C78AB"/>
    <w:rsid w:val="004D462B"/>
    <w:rsid w:val="004E2C61"/>
    <w:rsid w:val="004E69A1"/>
    <w:rsid w:val="005072C1"/>
    <w:rsid w:val="00524C54"/>
    <w:rsid w:val="005401A9"/>
    <w:rsid w:val="00543702"/>
    <w:rsid w:val="005449CC"/>
    <w:rsid w:val="00546368"/>
    <w:rsid w:val="00564611"/>
    <w:rsid w:val="00574E0F"/>
    <w:rsid w:val="005854BF"/>
    <w:rsid w:val="00590F1D"/>
    <w:rsid w:val="00593BC1"/>
    <w:rsid w:val="005B1E76"/>
    <w:rsid w:val="005B2CBE"/>
    <w:rsid w:val="005C7504"/>
    <w:rsid w:val="005D5CE9"/>
    <w:rsid w:val="005E5A1B"/>
    <w:rsid w:val="005F4351"/>
    <w:rsid w:val="00614BB4"/>
    <w:rsid w:val="006279F8"/>
    <w:rsid w:val="006408CE"/>
    <w:rsid w:val="00647483"/>
    <w:rsid w:val="00654C11"/>
    <w:rsid w:val="00672565"/>
    <w:rsid w:val="00672749"/>
    <w:rsid w:val="0068177D"/>
    <w:rsid w:val="0069466F"/>
    <w:rsid w:val="006B0797"/>
    <w:rsid w:val="006B3A50"/>
    <w:rsid w:val="006B6BD6"/>
    <w:rsid w:val="006C23B3"/>
    <w:rsid w:val="006C333C"/>
    <w:rsid w:val="006C7C88"/>
    <w:rsid w:val="007146C8"/>
    <w:rsid w:val="0072009B"/>
    <w:rsid w:val="00727CBC"/>
    <w:rsid w:val="007365C1"/>
    <w:rsid w:val="00765668"/>
    <w:rsid w:val="007843B4"/>
    <w:rsid w:val="00795783"/>
    <w:rsid w:val="007A46ED"/>
    <w:rsid w:val="007C24CE"/>
    <w:rsid w:val="007D538E"/>
    <w:rsid w:val="007E2CFC"/>
    <w:rsid w:val="007E47D5"/>
    <w:rsid w:val="007E6863"/>
    <w:rsid w:val="007E7A09"/>
    <w:rsid w:val="00800E62"/>
    <w:rsid w:val="00822EE6"/>
    <w:rsid w:val="008478AB"/>
    <w:rsid w:val="00867399"/>
    <w:rsid w:val="00867854"/>
    <w:rsid w:val="00882458"/>
    <w:rsid w:val="00887845"/>
    <w:rsid w:val="008A6383"/>
    <w:rsid w:val="008C2808"/>
    <w:rsid w:val="008C3C1D"/>
    <w:rsid w:val="008C53C9"/>
    <w:rsid w:val="008D30E3"/>
    <w:rsid w:val="008D48C5"/>
    <w:rsid w:val="008E4D88"/>
    <w:rsid w:val="008E605A"/>
    <w:rsid w:val="008F13BA"/>
    <w:rsid w:val="00920699"/>
    <w:rsid w:val="00921436"/>
    <w:rsid w:val="00933F6F"/>
    <w:rsid w:val="009460B5"/>
    <w:rsid w:val="00947243"/>
    <w:rsid w:val="00951831"/>
    <w:rsid w:val="00954DC5"/>
    <w:rsid w:val="0095795F"/>
    <w:rsid w:val="00970AF1"/>
    <w:rsid w:val="00971C2F"/>
    <w:rsid w:val="00974E2E"/>
    <w:rsid w:val="009922A4"/>
    <w:rsid w:val="009A39B4"/>
    <w:rsid w:val="009C4237"/>
    <w:rsid w:val="009D7B8E"/>
    <w:rsid w:val="009E1060"/>
    <w:rsid w:val="009E1B29"/>
    <w:rsid w:val="00A027E0"/>
    <w:rsid w:val="00A11448"/>
    <w:rsid w:val="00A1519A"/>
    <w:rsid w:val="00A21F44"/>
    <w:rsid w:val="00A22549"/>
    <w:rsid w:val="00A263E6"/>
    <w:rsid w:val="00A417CC"/>
    <w:rsid w:val="00A50098"/>
    <w:rsid w:val="00A63790"/>
    <w:rsid w:val="00A65884"/>
    <w:rsid w:val="00AB16EB"/>
    <w:rsid w:val="00AB7C88"/>
    <w:rsid w:val="00AF2A36"/>
    <w:rsid w:val="00B11677"/>
    <w:rsid w:val="00B36320"/>
    <w:rsid w:val="00B60D68"/>
    <w:rsid w:val="00B62991"/>
    <w:rsid w:val="00B74D03"/>
    <w:rsid w:val="00B861E2"/>
    <w:rsid w:val="00B86B82"/>
    <w:rsid w:val="00BA4E0C"/>
    <w:rsid w:val="00BC37AA"/>
    <w:rsid w:val="00BC4071"/>
    <w:rsid w:val="00BD69ED"/>
    <w:rsid w:val="00BE1731"/>
    <w:rsid w:val="00BE2279"/>
    <w:rsid w:val="00BE70AB"/>
    <w:rsid w:val="00C0094D"/>
    <w:rsid w:val="00C150D6"/>
    <w:rsid w:val="00C164BF"/>
    <w:rsid w:val="00C3795F"/>
    <w:rsid w:val="00C51160"/>
    <w:rsid w:val="00C724E8"/>
    <w:rsid w:val="00C810D6"/>
    <w:rsid w:val="00C82A26"/>
    <w:rsid w:val="00C97F93"/>
    <w:rsid w:val="00CA1182"/>
    <w:rsid w:val="00CB0053"/>
    <w:rsid w:val="00CD1375"/>
    <w:rsid w:val="00CE4630"/>
    <w:rsid w:val="00CE49C5"/>
    <w:rsid w:val="00D12E63"/>
    <w:rsid w:val="00D33D80"/>
    <w:rsid w:val="00D521EB"/>
    <w:rsid w:val="00D6395F"/>
    <w:rsid w:val="00D76377"/>
    <w:rsid w:val="00D776E3"/>
    <w:rsid w:val="00D81A7A"/>
    <w:rsid w:val="00D950E1"/>
    <w:rsid w:val="00DA150E"/>
    <w:rsid w:val="00DA44EB"/>
    <w:rsid w:val="00DA5391"/>
    <w:rsid w:val="00DA7D2F"/>
    <w:rsid w:val="00DB108E"/>
    <w:rsid w:val="00DB72A2"/>
    <w:rsid w:val="00DC6B57"/>
    <w:rsid w:val="00DE0774"/>
    <w:rsid w:val="00DF3CC4"/>
    <w:rsid w:val="00DF7BCE"/>
    <w:rsid w:val="00E371EE"/>
    <w:rsid w:val="00E4340D"/>
    <w:rsid w:val="00E43F73"/>
    <w:rsid w:val="00E44154"/>
    <w:rsid w:val="00E4556E"/>
    <w:rsid w:val="00E456E9"/>
    <w:rsid w:val="00E466A1"/>
    <w:rsid w:val="00E51804"/>
    <w:rsid w:val="00E6096C"/>
    <w:rsid w:val="00E8641F"/>
    <w:rsid w:val="00E93A64"/>
    <w:rsid w:val="00EA0FCD"/>
    <w:rsid w:val="00EA5C57"/>
    <w:rsid w:val="00EA65EB"/>
    <w:rsid w:val="00EA6B78"/>
    <w:rsid w:val="00EA7F44"/>
    <w:rsid w:val="00EB279D"/>
    <w:rsid w:val="00EB3902"/>
    <w:rsid w:val="00EB3C8C"/>
    <w:rsid w:val="00EC6E99"/>
    <w:rsid w:val="00ED0E97"/>
    <w:rsid w:val="00ED36DB"/>
    <w:rsid w:val="00ED4121"/>
    <w:rsid w:val="00EE0561"/>
    <w:rsid w:val="00F04BA8"/>
    <w:rsid w:val="00F1535A"/>
    <w:rsid w:val="00F27035"/>
    <w:rsid w:val="00F5741D"/>
    <w:rsid w:val="00F61F43"/>
    <w:rsid w:val="00F63A44"/>
    <w:rsid w:val="00F81EF1"/>
    <w:rsid w:val="00FA28ED"/>
    <w:rsid w:val="00FA5401"/>
    <w:rsid w:val="00FB1ABB"/>
    <w:rsid w:val="00FC401C"/>
    <w:rsid w:val="00FC5E1A"/>
    <w:rsid w:val="00FD4D54"/>
    <w:rsid w:val="00FE23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3A3E"/>
  <w15:docId w15:val="{89CFC492-0EF6-4FBD-8FAE-64DCFD5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7" w:lineRule="auto"/>
      <w:ind w:left="370" w:right="4" w:hanging="370"/>
      <w:jc w:val="both"/>
    </w:pPr>
    <w:rPr>
      <w:rFonts w:ascii="Times New Roman" w:eastAsia="Times New Roman" w:hAnsi="Times New Roman" w:cs="Times New Roman"/>
      <w:color w:val="000000"/>
    </w:rPr>
  </w:style>
  <w:style w:type="paragraph" w:styleId="Nadpis1">
    <w:name w:val="heading 1"/>
    <w:next w:val="Normlny"/>
    <w:link w:val="Nadpis1Char"/>
    <w:uiPriority w:val="9"/>
    <w:qFormat/>
    <w:pPr>
      <w:keepNext/>
      <w:keepLines/>
      <w:spacing w:after="4"/>
      <w:ind w:left="10" w:right="7" w:hanging="10"/>
      <w:jc w:val="center"/>
      <w:outlineLvl w:val="0"/>
    </w:pPr>
    <w:rPr>
      <w:rFonts w:ascii="Times New Roman" w:eastAsia="Times New Roman" w:hAnsi="Times New Roman" w:cs="Times New Roman"/>
      <w:b/>
      <w:color w:val="000000"/>
    </w:rPr>
  </w:style>
  <w:style w:type="paragraph" w:styleId="Nadpis2">
    <w:name w:val="heading 2"/>
    <w:basedOn w:val="Normlny"/>
    <w:next w:val="Normlny"/>
    <w:link w:val="Nadpis2Char"/>
    <w:uiPriority w:val="9"/>
    <w:unhideWhenUsed/>
    <w:qFormat/>
    <w:rsid w:val="000570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character" w:customStyle="1" w:styleId="Nadpis2Char">
    <w:name w:val="Nadpis 2 Char"/>
    <w:basedOn w:val="Predvolenpsmoodseku"/>
    <w:link w:val="Nadpis2"/>
    <w:uiPriority w:val="9"/>
    <w:rsid w:val="00057013"/>
    <w:rPr>
      <w:rFonts w:asciiTheme="majorHAnsi" w:eastAsiaTheme="majorEastAsia" w:hAnsiTheme="majorHAnsi" w:cstheme="majorBidi"/>
      <w:color w:val="2F5496" w:themeColor="accent1" w:themeShade="BF"/>
      <w:sz w:val="26"/>
      <w:szCs w:val="26"/>
    </w:rPr>
  </w:style>
  <w:style w:type="paragraph" w:styleId="Zkladntext3">
    <w:name w:val="Body Text 3"/>
    <w:basedOn w:val="Normlny"/>
    <w:link w:val="Zkladntext3Char"/>
    <w:rsid w:val="00057013"/>
    <w:pPr>
      <w:spacing w:after="0" w:line="360" w:lineRule="auto"/>
      <w:ind w:left="0" w:right="0" w:firstLine="0"/>
      <w:jc w:val="left"/>
    </w:pPr>
    <w:rPr>
      <w:snapToGrid w:val="0"/>
      <w:color w:val="auto"/>
      <w:sz w:val="24"/>
      <w:szCs w:val="20"/>
      <w:lang w:val="cs-CZ" w:eastAsia="cs-CZ"/>
    </w:rPr>
  </w:style>
  <w:style w:type="character" w:customStyle="1" w:styleId="Zkladntext3Char">
    <w:name w:val="Základný text 3 Char"/>
    <w:basedOn w:val="Predvolenpsmoodseku"/>
    <w:link w:val="Zkladntext3"/>
    <w:rsid w:val="00057013"/>
    <w:rPr>
      <w:rFonts w:ascii="Times New Roman" w:eastAsia="Times New Roman" w:hAnsi="Times New Roman" w:cs="Times New Roman"/>
      <w:snapToGrid w:val="0"/>
      <w:sz w:val="24"/>
      <w:szCs w:val="20"/>
      <w:lang w:val="cs-CZ" w:eastAsia="cs-CZ"/>
    </w:rPr>
  </w:style>
  <w:style w:type="paragraph" w:styleId="Nzov">
    <w:name w:val="Title"/>
    <w:basedOn w:val="Normlny"/>
    <w:link w:val="NzovChar"/>
    <w:qFormat/>
    <w:rsid w:val="00057013"/>
    <w:pPr>
      <w:spacing w:after="0" w:line="360" w:lineRule="auto"/>
      <w:ind w:left="0" w:right="0" w:firstLine="0"/>
      <w:jc w:val="center"/>
    </w:pPr>
    <w:rPr>
      <w:b/>
      <w:color w:val="auto"/>
      <w:sz w:val="28"/>
      <w:szCs w:val="20"/>
      <w:lang w:val="cs-CZ" w:eastAsia="x-none"/>
    </w:rPr>
  </w:style>
  <w:style w:type="character" w:customStyle="1" w:styleId="NzovChar">
    <w:name w:val="Názov Char"/>
    <w:basedOn w:val="Predvolenpsmoodseku"/>
    <w:link w:val="Nzov"/>
    <w:rsid w:val="00057013"/>
    <w:rPr>
      <w:rFonts w:ascii="Times New Roman" w:eastAsia="Times New Roman" w:hAnsi="Times New Roman" w:cs="Times New Roman"/>
      <w:b/>
      <w:sz w:val="28"/>
      <w:szCs w:val="20"/>
      <w:lang w:val="cs-CZ" w:eastAsia="x-none"/>
    </w:rPr>
  </w:style>
  <w:style w:type="paragraph" w:styleId="Odsekzoznamu">
    <w:name w:val="List Paragraph"/>
    <w:basedOn w:val="Normlny"/>
    <w:uiPriority w:val="34"/>
    <w:qFormat/>
    <w:rsid w:val="003F6E43"/>
    <w:pPr>
      <w:ind w:left="720"/>
      <w:contextualSpacing/>
    </w:pPr>
  </w:style>
  <w:style w:type="paragraph" w:styleId="Textbubliny">
    <w:name w:val="Balloon Text"/>
    <w:basedOn w:val="Normlny"/>
    <w:link w:val="TextbublinyChar"/>
    <w:uiPriority w:val="99"/>
    <w:semiHidden/>
    <w:unhideWhenUsed/>
    <w:rsid w:val="000B61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14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1F700EBA4B2841957BFD1EB5D445F7" ma:contentTypeVersion="4" ma:contentTypeDescription="Umožňuje vytvoriť nový dokument." ma:contentTypeScope="" ma:versionID="a28ea3fae9d214bc736fef39800be7d5">
  <xsd:schema xmlns:xsd="http://www.w3.org/2001/XMLSchema" xmlns:xs="http://www.w3.org/2001/XMLSchema" xmlns:p="http://schemas.microsoft.com/office/2006/metadata/properties" xmlns:ns2="ed8dcda1-d026-4fc1-a0ce-cb6063000e20" xmlns:ns3="0be330d2-9c7b-4cda-9f7e-53735cff241e" targetNamespace="http://schemas.microsoft.com/office/2006/metadata/properties" ma:root="true" ma:fieldsID="aa6b8465df8678f478154db27fc0d4e1" ns2:_="" ns3:_="">
    <xsd:import namespace="ed8dcda1-d026-4fc1-a0ce-cb6063000e20"/>
    <xsd:import namespace="0be330d2-9c7b-4cda-9f7e-53735cff24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dcda1-d026-4fc1-a0ce-cb6063000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e330d2-9c7b-4cda-9f7e-53735cff241e"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1053F-6CAA-4BCD-8249-FC9EE19C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dcda1-d026-4fc1-a0ce-cb6063000e20"/>
    <ds:schemaRef ds:uri="0be330d2-9c7b-4cda-9f7e-53735cff2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43A30-2CC2-4F62-AB5C-C729AF3DE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691F5-FC7D-4294-9691-A78CE94EB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16513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UČEBNÉ PLÁNY DENNÉHO ŠTÚDIA</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PLÁNY DENNÉHO ŠTÚDIA</dc:title>
  <dc:subject/>
  <dc:creator>Eva Hanová</dc:creator>
  <cp:keywords/>
  <cp:lastModifiedBy>Miroslava Babiaková</cp:lastModifiedBy>
  <cp:revision>2</cp:revision>
  <cp:lastPrinted>2023-03-16T07:31:00Z</cp:lastPrinted>
  <dcterms:created xsi:type="dcterms:W3CDTF">2023-12-07T08:19:00Z</dcterms:created>
  <dcterms:modified xsi:type="dcterms:W3CDTF">2023-12-07T08:19:00Z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0x0101009A1F700EBA4B2841957BFD1EB5D445F7</vt:lpwstr>
  </property>
</Properties>
</file>